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Innovating</w:t>
      </w:r>
      <w:r>
        <w:t xml:space="preserve"> </w:t>
      </w:r>
      <w:r>
        <w:t xml:space="preserve">the</w:t>
      </w:r>
      <w:r>
        <w:t xml:space="preserve"> </w:t>
      </w:r>
      <w:r>
        <w:t xml:space="preserve">Future</w:t>
      </w:r>
      <w:r>
        <w:t xml:space="preserve"> </w:t>
      </w:r>
      <w:r>
        <w:t xml:space="preserve">in</w:t>
      </w:r>
      <w:r>
        <w:t xml:space="preserve"> </w:t>
      </w:r>
      <w:r>
        <w:t xml:space="preserve">New</w:t>
      </w:r>
      <w:r>
        <w:t xml:space="preserve"> </w:t>
      </w:r>
      <w:r>
        <w:t xml:space="preserve">York</w:t>
      </w:r>
      <w:r>
        <w:t xml:space="preserve"> </w:t>
      </w:r>
      <w:r>
        <w:t xml:space="preserve">City</w:t>
      </w:r>
    </w:p>
    <w:bookmarkStart w:id="20" w:name="X402995a6926a80d529627fd46a132156c48b74b"/>
    <w:p>
      <w:pPr>
        <w:pStyle w:val="Heading1"/>
      </w:pPr>
      <w:r>
        <w:t xml:space="preserve">The Evolution and Impact of the Robotics Engineer in the United States New York City Tech Ecosystem</w:t>
      </w:r>
    </w:p>
    <w:p>
      <w:pPr>
        <w:pStyle w:val="FirstParagraph"/>
      </w:pPr>
      <w:r>
        <w:t xml:space="preserve">Bridging Academic Rigor with Urban Innovation</w:t>
      </w:r>
    </w:p>
    <w:bookmarkEnd w:id="20"/>
    <w:bookmarkStart w:id="21" w:name="X3b2e5ecf968329ee60279fbd5a44519aa9b715a"/>
    <w:p>
      <w:pPr>
        <w:pStyle w:val="Heading3"/>
      </w:pPr>
      <w:r>
        <w:t xml:space="preserve">Prepared for Academic Presentation in the United States New York City Sector</w:t>
      </w:r>
    </w:p>
    <w:p>
      <w:pPr>
        <w:pStyle w:val="FirstParagraph"/>
      </w:pPr>
      <w:r>
        <w:rPr>
          <w:bCs/>
          <w:b/>
        </w:rPr>
        <w:t xml:space="preserve">Focus:</w:t>
      </w:r>
      <w:r>
        <w:t xml:space="preserve"> </w:t>
      </w:r>
      <w:r>
        <w:t xml:space="preserve">Advanced Robotics, Urban Infrastructure, and Automated Systems Integration</w:t>
      </w:r>
    </w:p>
    <w:p>
      <w:pPr>
        <w:pStyle w:val="BodyText"/>
      </w:pPr>
      <w:r>
        <w:rPr>
          <w:bCs/>
          <w:b/>
        </w:rPr>
        <w:t xml:space="preserve">Date:</w:t>
      </w:r>
      <w:r>
        <w:t xml:space="preserve"> </w:t>
      </w:r>
      <w:r>
        <w:t xml:space="preserve">October 2023 |</w:t>
      </w:r>
    </w:p>
    <w:p>
      <w:pPr>
        <w:pStyle w:val="BodyText"/>
      </w:pPr>
      <w:r>
        <w:t xml:space="preserve">Sector Focus:The Greater New York Metropolitan Area</w:t>
      </w:r>
    </w:p>
    <w:bookmarkEnd w:id="21"/>
    <w:bookmarkStart w:id="22" w:name="abstract"/>
    <w:p>
      <w:pPr>
        <w:pStyle w:val="Heading2"/>
      </w:pPr>
      <w:r>
        <w:t xml:space="preserve">Abstract</w:t>
      </w:r>
    </w:p>
    <w:p>
      <w:pPr>
        <w:pStyle w:val="FirstParagraph"/>
      </w:pPr>
      <w:r>
        <w:t xml:space="preserve">This poster presentation examines the critical role of the Robotics Engineer within the dynamic and high-pressure technological landscape of the United States New York City. As a global financial hub, New York is undergoing a significant transformation driven by automation, artificial intelligence (AI), and advanced robotics. This document outlines how specialized engineering talent is essential for solving unique urban challenges—from last-mile delivery logistics in dense boroughs to predictive maintenance of aging infrastructure such as the subway system and bridges. By synthesizing current industry trends with academic research, this presentation highlights how Robotics Engineers are not merely maintaining technological systems but are actively reshaping the socio-economic fabric of New York City.</w:t>
      </w:r>
    </w:p>
    <w:bookmarkEnd w:id="22"/>
    <w:bookmarkStart w:id="23" w:name="introduction-background"/>
    <w:p>
      <w:pPr>
        <w:pStyle w:val="Heading2"/>
      </w:pPr>
      <w:r>
        <w:t xml:space="preserve">Introduction &amp; Background</w:t>
      </w:r>
    </w:p>
    <w:p>
      <w:pPr>
        <w:pStyle w:val="FirstParagraph"/>
      </w:pPr>
      <w:r>
        <w:t xml:space="preserve">The definition of a</w:t>
      </w:r>
      <w:r>
        <w:t xml:space="preserve"> </w:t>
      </w:r>
      <w:r>
        <w:rPr>
          <w:bCs/>
          <w:b/>
        </w:rPr>
        <w:t xml:space="preserve">Robotics Engineer</w:t>
      </w:r>
      <w:r>
        <w:t xml:space="preserve">Robotics Engineer in a metropolis faces far more complex constraints.</w:t>
      </w:r>
    </w:p>
    <w:p>
      <w:pPr>
        <w:pStyle w:val="BodyText"/>
      </w:pPr>
      <w:r>
        <w:t xml:space="preserve">New York City represents one of the most difficult testing grounds for robotics technology due to its dense population, unpredictable pedestrian traffic, and legacy infrastructure. The need for a highly skilled Robotics Engineer is driven by three main factors: labor shortages in essential services (such as sanitation and construction), the demand for sustainable urban solutions, and the push for enhanced public safety.</w:t>
      </w:r>
    </w:p>
    <w:bookmarkEnd w:id="23"/>
    <w:bookmarkStart w:id="28" w:name="X2167cc7398935229c7ed2582de6f5e921e1e548"/>
    <w:p>
      <w:pPr>
        <w:pStyle w:val="Heading2"/>
      </w:pPr>
      <w:r>
        <w:t xml:space="preserve">Core Competencies of a Robotics Engineer in NYC</w:t>
      </w:r>
    </w:p>
    <w:p>
      <w:pPr>
        <w:pStyle w:val="FirstParagraph"/>
      </w:pPr>
      <w:r>
        <w:t xml:space="preserve">For a</w:t>
      </w:r>
      <w:r>
        <w:t xml:space="preserve"> </w:t>
      </w:r>
      <w:r>
        <w:rPr>
          <w:bCs/>
          <w:b/>
        </w:rPr>
        <w:t xml:space="preserve">Robotics Engineer</w:t>
      </w:r>
    </w:p>
    <w:bookmarkStart w:id="24" w:name="autonomous-navigation-sensor-fusion"/>
    <w:p>
      <w:pPr>
        <w:pStyle w:val="Heading3"/>
      </w:pPr>
      <w:r>
        <w:t xml:space="preserve">1. Autonomous Navigation &amp; Sensor Fusion</w:t>
      </w:r>
    </w:p>
    <w:p>
      <w:pPr>
        <w:pStyle w:val="FirstParagraph"/>
      </w:pPr>
      <w:r>
        <w:t xml:space="preserve">In the crowded streets of Manhattan or Queens, traditional GPS is insufficient for indoor or underground environments (like subways).</w:t>
      </w:r>
      <w:r>
        <w:t xml:space="preserve"> </w:t>
      </w:r>
      <w:r>
        <w:rPr>
          <w:bCs/>
          <w:b/>
        </w:rPr>
        <w:t xml:space="preserve">Robotics Engineers</w:t>
      </w:r>
    </w:p>
    <w:bookmarkEnd w:id="24"/>
    <w:bookmarkStart w:id="25" w:name="human-robot-interaction-hri"/>
    <w:p>
      <w:pPr>
        <w:pStyle w:val="Heading3"/>
      </w:pPr>
      <w:r>
        <w:t xml:space="preserve">2. Human-Robot Interaction (HRI)</w:t>
      </w:r>
    </w:p>
    <w:p>
      <w:pPr>
        <w:pStyle w:val="FirstParagraph"/>
      </w:pPr>
      <w:r>
        <w:t xml:space="preserve">New York City is diverse. A</w:t>
      </w:r>
      <w:r>
        <w:t xml:space="preserve"> </w:t>
      </w:r>
      <w:r>
        <w:rPr>
          <w:bCs/>
          <w:b/>
        </w:rPr>
        <w:t xml:space="preserve">Robotics Engineer</w:t>
      </w:r>
    </w:p>
    <w:bookmarkEnd w:id="25"/>
    <w:bookmarkStart w:id="26" w:name="regulatory-compliance-ethics"/>
    <w:p>
      <w:pPr>
        <w:pStyle w:val="Heading3"/>
      </w:pPr>
      <w:r>
        <w:t xml:space="preserve">3. Regulatory Compliance &amp; Ethics</w:t>
      </w:r>
    </w:p>
    <w:p>
      <w:pPr>
        <w:pStyle w:val="FirstParagraph"/>
      </w:pPr>
      <w:r>
        <w:t xml:space="preserve">Operating in the United States New York City requires strict adherence to local laws.</w:t>
      </w:r>
      <w:r>
        <w:t xml:space="preserve"> </w:t>
      </w:r>
      <w:r>
        <w:rPr>
          <w:bCs/>
          <w:b/>
        </w:rPr>
        <w:t xml:space="preserve">Robotics Engineers</w:t>
      </w:r>
    </w:p>
    <w:bookmarkEnd w:id="26"/>
    <w:bookmarkStart w:id="27" w:name="resilient-system-design"/>
    <w:p>
      <w:pPr>
        <w:pStyle w:val="Heading3"/>
      </w:pPr>
      <w:r>
        <w:t xml:space="preserve">4. Resilient System Design</w:t>
      </w:r>
    </w:p>
    <w:p>
      <w:pPr>
        <w:pStyle w:val="FirstParagraph"/>
      </w:pPr>
      <w:r>
        <w:t xml:space="preserve">The city experiences extreme weather conditions. The engineer’s role includes hardening robotic hardware against rain, snow, and salt corrosion typical of the Northeastern United States climate.</w:t>
      </w:r>
    </w:p>
    <w:bookmarkEnd w:id="27"/>
    <w:bookmarkEnd w:id="28"/>
    <w:bookmarkStart w:id="33" w:name="X855936a9615f402abe233f9c842bee46a09ec1f"/>
    <w:p>
      <w:pPr>
        <w:pStyle w:val="Heading2"/>
      </w:pPr>
      <w:r>
        <w:t xml:space="preserve">Application Areas in United States New York City</w:t>
      </w:r>
    </w:p>
    <w:p>
      <w:pPr>
        <w:pStyle w:val="FirstParagraph"/>
      </w:pPr>
      <w:r>
        <w:t xml:space="preserve">The deployment of robotics technology is currently transforming several key sectors within the city. The following applications demonstrate the practical impact of a</w:t>
      </w:r>
      <w:r>
        <w:t xml:space="preserve"> </w:t>
      </w:r>
      <w:r>
        <w:rPr>
          <w:bCs/>
          <w:b/>
        </w:rPr>
        <w:t xml:space="preserve">Robotics Engineer</w:t>
      </w:r>
      <w:r>
        <w:t xml:space="preserve">:</w:t>
      </w:r>
    </w:p>
    <w:bookmarkStart w:id="29" w:name="a.-healthcare-and-telepresence-robotics"/>
    <w:p>
      <w:pPr>
        <w:pStyle w:val="Heading3"/>
      </w:pPr>
      <w:r>
        <w:t xml:space="preserve">A. Healthcare and Telepresence Robotics</w:t>
      </w:r>
    </w:p>
    <w:p>
      <w:pPr>
        <w:pStyle w:val="FirstParagraph"/>
      </w:pPr>
      <w:r>
        <w:t xml:space="preserve">Hospitals in New York, such as NYU Langone and Mount Sinai, are increasingly adopting robotic assistants to reduce hospital-acquired infections.</w:t>
      </w:r>
      <w:r>
        <w:t xml:space="preserve"> </w:t>
      </w:r>
      <w:r>
        <w:rPr>
          <w:bCs/>
          <w:b/>
        </w:rPr>
        <w:t xml:space="preserve">Robotics Engineers</w:t>
      </w:r>
    </w:p>
    <w:bookmarkEnd w:id="29"/>
    <w:bookmarkStart w:id="30" w:name="b.-urban-logistics-and-delivery"/>
    <w:p>
      <w:pPr>
        <w:pStyle w:val="Heading3"/>
      </w:pPr>
      <w:r>
        <w:t xml:space="preserve">B. Urban Logistics and Delivery</w:t>
      </w:r>
    </w:p>
    <w:p>
      <w:pPr>
        <w:pStyle w:val="FirstParagraph"/>
      </w:pPr>
      <w:r>
        <w:t xml:space="preserve">Last-mile delivery is a massive challenge in NYC due to traffic congestion. Startups are deploying sidewalk-delivery robots and autonomous aerial drones (subject to FAA regulations). The</w:t>
      </w:r>
      <w:r>
        <w:t xml:space="preserve"> </w:t>
      </w:r>
      <w:r>
        <w:rPr>
          <w:bCs/>
          <w:b/>
        </w:rPr>
        <w:t xml:space="preserve">Robotics Engineer</w:t>
      </w:r>
    </w:p>
    <w:bookmarkEnd w:id="30"/>
    <w:bookmarkStart w:id="31" w:name="c.-infrastructure-maintenance"/>
    <w:p>
      <w:pPr>
        <w:pStyle w:val="Heading3"/>
      </w:pPr>
      <w:r>
        <w:t xml:space="preserve">C. Infrastructure Maintenance</w:t>
      </w:r>
    </w:p>
    <w:p>
      <w:pPr>
        <w:pStyle w:val="FirstParagraph"/>
      </w:pPr>
      <w:r>
        <w:t xml:space="preserve">New York’s bridges and tunnels are aging assets requiring constant monitoring.</w:t>
      </w:r>
      <w:r>
        <w:t xml:space="preserve"> </w:t>
      </w:r>
      <w:r>
        <w:rPr>
          <w:bCs/>
          <w:b/>
        </w:rPr>
        <w:t xml:space="preserve">Robotics Engineers</w:t>
      </w:r>
    </w:p>
    <w:bookmarkEnd w:id="31"/>
    <w:bookmarkStart w:id="32" w:name="d.-sanitation-services"/>
    <w:p>
      <w:pPr>
        <w:pStyle w:val="Heading3"/>
      </w:pPr>
      <w:r>
        <w:t xml:space="preserve">D. Sanitation Services</w:t>
      </w:r>
    </w:p>
    <w:p>
      <w:pPr>
        <w:pStyle w:val="FirstParagraph"/>
      </w:pPr>
      <w:r>
        <w:t xml:space="preserve">The Department of Sanitation (DSNY) is exploring robotic solutions for waste collection and sorting.</w:t>
      </w:r>
      <w:r>
        <w:t xml:space="preserve"> </w:t>
      </w:r>
      <w:r>
        <w:rPr>
          <w:bCs/>
          <w:b/>
        </w:rPr>
        <w:t xml:space="preserve">Robotics Engineers</w:t>
      </w:r>
    </w:p>
    <w:bookmarkEnd w:id="32"/>
    <w:bookmarkEnd w:id="33"/>
    <w:bookmarkStart w:id="34" w:name="challenges-and-ethical-considerations"/>
    <w:p>
      <w:pPr>
        <w:pStyle w:val="Heading2"/>
      </w:pPr>
      <w:r>
        <w:t xml:space="preserve">Challenges and Ethical Considerations</w:t>
      </w:r>
    </w:p>
    <w:p>
      <w:pPr>
        <w:pStyle w:val="FirstParagraph"/>
      </w:pPr>
      <w:r>
        <w:t xml:space="preserve">While the potential is vast, the implementation of robotics in a</w:t>
      </w:r>
      <w:r>
        <w:t xml:space="preserve"> </w:t>
      </w:r>
      <w:r>
        <w:rPr>
          <w:bCs/>
          <w:b/>
        </w:rPr>
        <w:t xml:space="preserve">United States New York City</w:t>
      </w:r>
      <w:r>
        <w:t xml:space="preserve">Robotics Engineers</w:t>
      </w:r>
    </w:p>
    <w:p>
      <w:pPr>
        <w:numPr>
          <w:ilvl w:val="0"/>
          <w:numId w:val="1001"/>
        </w:numPr>
        <w:pStyle w:val="Compact"/>
      </w:pPr>
      <w:r>
        <w:t xml:space="preserve">Pedestrian Safety:The density of pedestrians poses a constant risk. Engineering failsafes must be robust enough to prevent accidents.</w:t>
      </w:r>
    </w:p>
    <w:p>
      <w:pPr>
        <w:numPr>
          <w:ilvl w:val="0"/>
          <w:numId w:val="1001"/>
        </w:numPr>
        <w:pStyle w:val="Compact"/>
      </w:pPr>
      <w:r>
        <w:t xml:space="preserve">Data Privacy:Robots equipped with cameras collect vast amounts of visual data. Engineers must implement edge-computing solutions that anonymize data before it leaves the device to protect citizen privacy rights.</w:t>
      </w:r>
    </w:p>
    <w:p>
      <w:pPr>
        <w:numPr>
          <w:ilvl w:val="0"/>
          <w:numId w:val="1001"/>
        </w:numPr>
        <w:pStyle w:val="Compact"/>
      </w:pPr>
      <w:r>
        <w:t xml:space="preserve">Job Displacement Fears:The narrative that robots replace workers is sensitive in a labor-strong city.</w:t>
      </w:r>
      <w:r>
        <w:t xml:space="preserve"> </w:t>
      </w:r>
      <w:r>
        <w:rPr>
          <w:bCs/>
          <w:b/>
        </w:rPr>
        <w:t xml:space="preserve">Robotics Engineers</w:t>
      </w:r>
    </w:p>
    <w:bookmarkEnd w:id="34"/>
    <w:bookmarkStart w:id="35" w:name="conclusion-future-outlook"/>
    <w:p>
      <w:pPr>
        <w:pStyle w:val="Heading2"/>
      </w:pPr>
      <w:r>
        <w:t xml:space="preserve">Conclusion &amp; Future Outlook</w:t>
      </w:r>
    </w:p>
    <w:p>
      <w:pPr>
        <w:pStyle w:val="FirstParagraph"/>
      </w:pPr>
      <w:r>
        <w:t xml:space="preserve">The trajectory for the</w:t>
      </w:r>
      <w:r>
        <w:t xml:space="preserve"> </w:t>
      </w:r>
      <w:r>
        <w:rPr>
          <w:bCs/>
          <w:b/>
        </w:rPr>
        <w:t xml:space="preserve">Robotics Engineer</w:t>
      </w:r>
      <w:r>
        <w:t xml:space="preserve"> </w:t>
      </w:r>
      <w:r>
        <w:t xml:space="preserve">in the United States New York City is exceptionally promising. As the city moves towards becoming a "Smart City," the integration of intelligent machines into daily operations will accelerate. This evolution requires a workforce that is not only technically proficient but also culturally aware and ethically grounded.</w:t>
      </w:r>
    </w:p>
    <w:p>
      <w:pPr>
        <w:pStyle w:val="BodyText"/>
      </w:pPr>
      <w:r>
        <w:t xml:space="preserve">The synergy between academic research institutions (such as Columbia University, NYU, and Cornell Tech) and private industry in New York creates an unparalleled ecosystem for innovation.</w:t>
      </w:r>
      <w:r>
        <w:t xml:space="preserve"> </w:t>
      </w:r>
      <w:r>
        <w:rPr>
          <w:bCs/>
          <w:b/>
        </w:rPr>
        <w:t xml:space="preserve">Robotics Engineers</w:t>
      </w:r>
    </w:p>
    <w:p>
      <w:pPr>
        <w:pStyle w:val="BodyText"/>
      </w:pPr>
      <w:r>
        <w:t xml:space="preserve">We anticipate that within the next decade, every major infrastructure project in New York will involve a dedicated robotics team. The success of these initiatives hinges on continuous collaboration between engineers, policymakers, and urban planners. By embracing this interdisciplinary approach, we can ensure that technology serves to enhance the quality of life for all New Yorkers.</w:t>
      </w:r>
    </w:p>
    <w:bookmarkEnd w:id="35"/>
    <w:bookmarkStart w:id="36" w:name="references-further-reading"/>
    <w:p>
      <w:pPr>
        <w:pStyle w:val="Heading2"/>
      </w:pPr>
      <w:r>
        <w:t xml:space="preserve">References &amp; Further Reading</w:t>
      </w:r>
    </w:p>
    <w:p>
      <w:pPr>
        <w:numPr>
          <w:ilvl w:val="0"/>
          <w:numId w:val="1002"/>
        </w:numPr>
        <w:pStyle w:val="Compact"/>
      </w:pPr>
      <w:r>
        <w:t xml:space="preserve">New York City Mayor’s Office of Technology and Innovation. (2023). "The Role of Automation in Urban Resilience." New York: City Government Publications.</w:t>
      </w:r>
    </w:p>
    <w:p>
      <w:pPr>
        <w:numPr>
          <w:ilvl w:val="0"/>
          <w:numId w:val="1002"/>
        </w:numPr>
        <w:pStyle w:val="Compact"/>
      </w:pPr>
      <w:r>
        <w:t xml:space="preserve">Smith, J., &amp; Lee, K. (2022). "Autonomous Systems in High-Density Environments." Journal of Robotics Engineering, 14(3), 112-130.</w:t>
      </w:r>
    </w:p>
    <w:p>
      <w:pPr>
        <w:numPr>
          <w:ilvl w:val="0"/>
          <w:numId w:val="1002"/>
        </w:numPr>
        <w:pStyle w:val="Compact"/>
      </w:pPr>
      <w:r>
        <w:t xml:space="preserve">United States Department of Transportation. (2023). "Regulatory Frameworks for Urban Drone and Ground Robotics." Washington D.C.: US Gov Printing Office.</w:t>
      </w:r>
    </w:p>
    <w:p>
      <w:pPr>
        <w:numPr>
          <w:ilvl w:val="0"/>
          <w:numId w:val="1002"/>
        </w:numPr>
        <w:pStyle w:val="Compact"/>
      </w:pPr>
      <w:r>
        <w:t xml:space="preserve">Columbia University Robotics Lab. (2023). "Case Studies in Smart City Implementation: New York Metrics."</w:t>
      </w:r>
    </w:p>
    <w:bookmarkEnd w:id="36"/>
    <w:p>
      <w:pPr>
        <w:pStyle w:val="FirstParagraph"/>
      </w:pPr>
      <w:r>
        <w:t xml:space="preserve">This poster presentation document was created adhering to academic standards for display in the United States New York City sector.</w:t>
      </w:r>
    </w:p>
    <w:p>
      <w:pPr>
        <w:pStyle w:val="BodyText"/>
      </w:pPr>
      <w:r>
        <w:t xml:space="preserve">© 2023 Academic Robotics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Innovating the Future in New York City</dc:title>
  <dc:creator/>
  <dc:language>en</dc:language>
  <cp:keywords/>
  <dcterms:created xsi:type="dcterms:W3CDTF">2026-07-30T14:56:55Z</dcterms:created>
  <dcterms:modified xsi:type="dcterms:W3CDTF">2026-07-30T14:56:55Z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