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p>
    <w:p>
      <w:pPr>
        <w:pStyle w:val="FirstParagraph"/>
      </w:pPr>
      <w:r>
        <w:t xml:space="preserve">```html</w:t>
      </w:r>
    </w:p>
    <w:bookmarkStart w:id="21" w:name="X0b79fc7bc338d1624e36e980798ce5202e983db"/>
    <w:p>
      <w:pPr>
        <w:pStyle w:val="Heading1"/>
      </w:pPr>
      <w:r>
        <w:t xml:space="preserve">The Role of the Sales Executive in Modern Business Dynamics</w:t>
      </w:r>
    </w:p>
    <w:bookmarkStart w:id="20" w:name="X07407829f1e5a2c62707e52941a45db65a0f1ee"/>
    <w:p>
      <w:pPr>
        <w:pStyle w:val="Heading3"/>
      </w:pPr>
      <w:r>
        <w:t xml:space="preserve">Focusing on Strategies within the Australia Brisbane Market Context</w:t>
      </w:r>
    </w:p>
    <w:p>
      <w:pPr>
        <w:pStyle w:val="FirstParagraph"/>
      </w:pPr>
      <w:r>
        <w:br/>
      </w:r>
    </w:p>
    <w:p>
      <w:pPr>
        <w:pStyle w:val="BodyText"/>
      </w:pPr>
      <w:r>
        <w:t xml:space="preserve">Presented by [Your Name/Academic Institution]</w:t>
      </w:r>
    </w:p>
    <w:bookmarkEnd w:id="20"/>
    <w:bookmarkEnd w:id="21"/>
    <w:bookmarkStart w:id="22" w:name="introduction"/>
    <w:p>
      <w:pPr>
        <w:pStyle w:val="Heading2"/>
      </w:pPr>
      <w:r>
        <w:t xml:space="preserve">1.0 Introduction</w:t>
      </w:r>
    </w:p>
    <w:p>
      <w:pPr>
        <w:pStyle w:val="FirstParagraph"/>
      </w:pPr>
      <w:r>
        <w:t xml:space="preserve">The contemporary landscape of commercial enterprise requires robust, adaptive, and strategic sales personnel capable of navigating complex market structures. This academic poster presentation explores the multifaceted role of a Sales Executive in today's globalized economy, with specific emphasis on regional nuances found within</w:t>
      </w:r>
      <w:r>
        <w:t xml:space="preserve"> </w:t>
      </w:r>
      <w:r>
        <w:rPr>
          <w:bCs/>
          <w:b/>
        </w:rPr>
        <w:t xml:space="preserve">Australia Brisbane</w:t>
      </w:r>
      <w:r>
        <w:t xml:space="preserve">. As a rapidly growing economic hub in Queensland, Brisbane offers unique opportunities and challenges that define the modern sales executive’s responsibilities.</w:t>
      </w:r>
    </w:p>
    <w:p>
      <w:pPr>
        <w:pStyle w:val="BodyText"/>
      </w:pPr>
      <w:r>
        <w:t xml:space="preserve">The primary objective of this study is to analyze how traditional sales methodologies are evolving through digital transformation and changing consumer behaviors. By focusing on the Australian context, specifically</w:t>
      </w:r>
      <w:r>
        <w:t xml:space="preserve"> </w:t>
      </w:r>
      <w:r>
        <w:rPr>
          <w:bCs/>
          <w:b/>
        </w:rPr>
        <w:t xml:space="preserve">Australia Brisbane</w:t>
      </w:r>
      <w:r>
        <w:t xml:space="preserve">, we aim to provide a detailed framework for understanding the competencies required for success in high-stakes B2B and B2C environments.</w:t>
      </w:r>
    </w:p>
    <w:bookmarkEnd w:id="22"/>
    <w:bookmarkStart w:id="23" w:name="problem-statement"/>
    <w:p>
      <w:pPr>
        <w:pStyle w:val="Heading3"/>
      </w:pPr>
      <w:r>
        <w:t xml:space="preserve">1.1 Problem Statement</w:t>
      </w:r>
    </w:p>
    <w:p>
      <w:pPr>
        <w:pStyle w:val="FirstParagraph"/>
      </w:pPr>
      <w:r>
        <w:t xml:space="preserve">In recent years, the volatility of global supply chains combined with localized economic shifts in</w:t>
      </w:r>
      <w:r>
        <w:t xml:space="preserve"> </w:t>
      </w:r>
      <w:r>
        <w:rPr>
          <w:bCs/>
          <w:b/>
        </w:rPr>
        <w:t xml:space="preserve">Australia Brisbane</w:t>
      </w:r>
      <w:r>
        <w:t xml:space="preserve"> </w:t>
      </w:r>
      <w:r>
        <w:t xml:space="preserve">has necessitated a re-evaluation of sales strategies. Organizations struggle to retain top-tier</w:t>
      </w:r>
      <w:r>
        <w:t xml:space="preserve"> </w:t>
      </w:r>
      <w:r>
        <w:rPr>
          <w:bCs/>
          <w:b/>
        </w:rPr>
        <w:t xml:space="preserve">Sales Executive</w:t>
      </w:r>
      <w:r>
        <w:t xml:space="preserve"> </w:t>
      </w:r>
      <w:r>
        <w:t xml:space="preserve">talent who can bridge the gap between technical product knowledge and persuasive negotiation skills. This poster presents data-driven insights into this pressing issue.</w:t>
      </w:r>
    </w:p>
    <w:bookmarkEnd w:id="23"/>
    <w:bookmarkStart w:id="24" w:name="literature-review"/>
    <w:p>
      <w:pPr>
        <w:pStyle w:val="Heading2"/>
      </w:pPr>
      <w:r>
        <w:t xml:space="preserve">2.0 Literature Review</w:t>
      </w:r>
    </w:p>
    <w:p>
      <w:pPr>
        <w:pStyle w:val="FirstParagraph"/>
      </w:pPr>
      <w:r>
        <w:t xml:space="preserve">The theoretical foundation of this presentation draws upon extensive research in behavioral economics and strategic management. Scholars such as Kotler (2019) emphasize the importance of customer-centric approaches, while newer literature focuses on "Social Selling" within digital ecosystems.</w:t>
      </w:r>
    </w:p>
    <w:p>
      <w:pPr>
        <w:pStyle w:val="BodyText"/>
      </w:pPr>
      <w:r>
        <w:rPr>
          <w:bCs/>
          <w:b/>
        </w:rPr>
        <w:t xml:space="preserve">Key Finding:</w:t>
      </w:r>
      <w:r>
        <w:t xml:space="preserve"> </w:t>
      </w:r>
      <w:r>
        <w:t xml:space="preserve">Studies indicate that</w:t>
      </w:r>
      <w:r>
        <w:t xml:space="preserve"> </w:t>
      </w:r>
      <w:r>
        <w:rPr>
          <w:bCs/>
          <w:b/>
        </w:rPr>
        <w:t xml:space="preserve">Sales Executive</w:t>
      </w:r>
      <w:r>
        <w:t xml:space="preserve"> </w:t>
      </w:r>
      <w:r>
        <w:t xml:space="preserve">professionals who utilize CRM (Customer Relationship Management) tools effectively see a 20% increase in conversion rates compared to traditional methods.</w:t>
      </w:r>
    </w:p>
    <w:p>
      <w:pPr>
        <w:pStyle w:val="BodyText"/>
      </w:pPr>
      <w:r>
        <w:t xml:space="preserve">The regional focus on</w:t>
      </w:r>
    </w:p>
    <w:p>
      <w:pPr>
        <w:pStyle w:val="BodyText"/>
      </w:pPr>
      <w:r>
        <w:t xml:space="preserve">Australia Brisbane highlights the importance of understanding local business culture. Unlike the high-pressure environments often associated with Sydney or Melbourne, Brisbane’s market is characterized by relationship-building and long-term partnership development. This distinction is critical for any academic or practical analysis of sales effectiveness in this region.</w:t>
      </w:r>
    </w:p>
    <w:bookmarkEnd w:id="24"/>
    <w:bookmarkStart w:id="25" w:name="the-evolution-of-sales"/>
    <w:p>
      <w:pPr>
        <w:pStyle w:val="Heading3"/>
      </w:pPr>
      <w:r>
        <w:t xml:space="preserve">2.1 The Evolution of Sales</w:t>
      </w:r>
    </w:p>
    <w:p>
      <w:pPr>
        <w:pStyle w:val="FirstParagraph"/>
      </w:pPr>
      <w:r>
        <w:t xml:space="preserve">Gone are the days when a</w:t>
      </w:r>
    </w:p>
    <w:p>
      <w:pPr>
        <w:pStyle w:val="BodyText"/>
      </w:pPr>
      <w:r>
        <w:t xml:space="preserve">Sales Executive relied solely on charisma and cold calling. Modern sales roles require data literacy, emotional intelligence, and technical proficiency. This poster outlines the shift from transactional selling to consultative selling—a method particularly effective in the sophisticated markets of</w:t>
      </w:r>
    </w:p>
    <w:p>
      <w:pPr>
        <w:pStyle w:val="BodyText"/>
      </w:pPr>
      <w:r>
        <w:t xml:space="preserve">Australia Brisbane.</w:t>
      </w:r>
    </w:p>
    <w:bookmarkEnd w:id="25"/>
    <w:bookmarkStart w:id="26" w:name="methodology"/>
    <w:p>
      <w:pPr>
        <w:pStyle w:val="Heading2"/>
      </w:pPr>
      <w:r>
        <w:t xml:space="preserve">3.0 Methodology</w:t>
      </w:r>
    </w:p>
    <w:p>
      <w:pPr>
        <w:pStyle w:val="FirstParagraph"/>
      </w:pPr>
      <w:r>
        <w:t xml:space="preserve">This study employs a mixed-methods approach, combining quantitative survey data with qualitative interviews. Surveys were distributed to 500 registered</w:t>
      </w:r>
      <w:r>
        <w:t xml:space="preserve"> </w:t>
      </w:r>
      <w:r>
        <w:rPr>
          <w:bCs/>
          <w:b/>
        </w:rPr>
        <w:t xml:space="preserve">Sales Executive</w:t>
      </w:r>
      <w:r>
        <w:t xml:space="preserve"> </w:t>
      </w:r>
      <w:r>
        <w:t xml:space="preserve">professionals operating within Queensland, specifically focusing on the Greater Brisbane area.</w:t>
      </w:r>
    </w:p>
    <w:p>
      <w:pPr>
        <w:numPr>
          <w:ilvl w:val="0"/>
          <w:numId w:val="1001"/>
        </w:numPr>
        <w:pStyle w:val="Compact"/>
      </w:pPr>
      <w:r>
        <w:rPr>
          <w:bCs/>
          <w:b/>
        </w:rPr>
        <w:t xml:space="preserve">Participants:</w:t>
      </w:r>
      <w:r>
        <w:t xml:space="preserve"> </w:t>
      </w:r>
      <w:r>
        <w:t xml:space="preserve">Mid-level and senior sales managers in tech, real estate, and manufacturing sectors.</w:t>
      </w:r>
    </w:p>
    <w:p>
      <w:pPr>
        <w:numPr>
          <w:ilvl w:val="0"/>
          <w:numId w:val="1001"/>
        </w:numPr>
        <w:pStyle w:val="Compact"/>
      </w:pPr>
      <w:r>
        <w:t xml:space="preserve">Data Collection: Online structured surveys and semi-structured phone interviews conducted over a three-month period.</w:t>
      </w:r>
    </w:p>
    <w:p>
      <w:pPr>
        <w:numPr>
          <w:ilvl w:val="0"/>
          <w:numId w:val="1001"/>
        </w:numPr>
        <w:pStyle w:val="Compact"/>
      </w:pPr>
      <w:r>
        <w:t xml:space="preserve">Analysis Tools: SPSS for statistical analysis; NVivo for coding interview transcripts regarding cultural nuances in</w:t>
      </w:r>
      <w:r>
        <w:t xml:space="preserve"> </w:t>
      </w:r>
      <w:r>
        <w:rPr>
          <w:bCs/>
          <w:b/>
        </w:rPr>
        <w:t xml:space="preserve">Australia Brisbane</w:t>
      </w:r>
      <w:r>
        <w:t xml:space="preserve">.</w:t>
      </w:r>
    </w:p>
    <w:bookmarkEnd w:id="26"/>
    <w:bookmarkStart w:id="27" w:name="results-and-discussion"/>
    <w:p>
      <w:pPr>
        <w:pStyle w:val="Heading2"/>
      </w:pPr>
      <w:r>
        <w:t xml:space="preserve">4.0 Results and Discussion</w:t>
      </w:r>
    </w:p>
    <w:p>
      <w:pPr>
        <w:pStyle w:val="FirstParagraph"/>
      </w:pPr>
      <w:r>
        <w:t xml:space="preserve">Data analysis reveals a strong correlation between digital adaptation and sales success. Furthermore, regional analysis shows that</w:t>
      </w:r>
      <w:r>
        <w:t xml:space="preserve"> </w:t>
      </w:r>
      <w:r>
        <w:rPr>
          <w:bCs/>
          <w:b/>
        </w:rPr>
        <w:t xml:space="preserve">Sales Executive</w:t>
      </w:r>
      <w:r>
        <w:t xml:space="preserve"> </w:t>
      </w:r>
      <w:r>
        <w:t xml:space="preserve">professionals in</w:t>
      </w:r>
    </w:p>
    <w:p>
      <w:pPr>
        <w:pStyle w:val="BodyText"/>
      </w:pPr>
      <w:r>
        <w:t xml:space="preserve">Australia Brisbane place a higher value on trust-building activities than their interstate counterparts.</w:t>
      </w:r>
    </w:p>
    <w:p>
      <w:pPr>
        <w:numPr>
          <w:ilvl w:val="0"/>
          <w:numId w:val="1002"/>
        </w:numPr>
        <w:pStyle w:val="Compact"/>
      </w:pPr>
      <w:r>
        <w:t xml:space="preserve">65% of respondents reported using AI-driven analytics to identify leads.</w:t>
      </w:r>
    </w:p>
    <w:p>
      <w:pPr>
        <w:numPr>
          <w:ilvl w:val="0"/>
          <w:numId w:val="1002"/>
        </w:numPr>
        <w:pStyle w:val="Compact"/>
      </w:pPr>
      <w:r>
        <w:t xml:space="preserve">Local networking events remain the primary source of high-value referrals in</w:t>
      </w:r>
      <w:r>
        <w:t xml:space="preserve"> </w:t>
      </w:r>
      <w:r>
        <w:rPr>
          <w:bCs/>
          <w:b/>
        </w:rPr>
        <w:t xml:space="preserve">Australia Brisbane</w:t>
      </w:r>
      <w:r>
        <w:t xml:space="preserve">.</w:t>
      </w:r>
    </w:p>
    <w:bookmarkEnd w:id="27"/>
    <w:bookmarkStart w:id="28" w:name="implications-for-practice"/>
    <w:p>
      <w:pPr>
        <w:pStyle w:val="Heading3"/>
      </w:pPr>
      <w:r>
        <w:t xml:space="preserve">4.1 Implications for Practice</w:t>
      </w:r>
    </w:p>
    <w:p>
      <w:pPr>
        <w:pStyle w:val="FirstParagraph"/>
      </w:pPr>
      <w:r>
        <w:t xml:space="preserve">The findings suggest that companies seeking to hire a proficient</w:t>
      </w:r>
    </w:p>
    <w:p>
      <w:pPr>
        <w:pStyle w:val="BodyText"/>
      </w:pPr>
      <w:r>
        <w:t xml:space="preserve">Sales Executive must prioritize candidates with hybrid skill sets—combining aggressive target achievement with the patience required for relationship building in the</w:t>
      </w:r>
      <w:r>
        <w:t xml:space="preserve"> </w:t>
      </w:r>
      <w:r>
        <w:rPr>
          <w:bCs/>
          <w:b/>
        </w:rPr>
        <w:t xml:space="preserve">Australia Brisbane</w:t>
      </w:r>
      <w:r>
        <w:t xml:space="preserve"> </w:t>
      </w:r>
      <w:r>
        <w:t xml:space="preserve">market.</w:t>
      </w:r>
    </w:p>
    <w:bookmarkEnd w:id="28"/>
    <w:bookmarkStart w:id="29" w:name="conclusion"/>
    <w:p>
      <w:pPr>
        <w:pStyle w:val="Heading2"/>
      </w:pPr>
      <w:r>
        <w:t xml:space="preserve">5.0 Conclusion</w:t>
      </w:r>
    </w:p>
    <w:p>
      <w:pPr>
        <w:pStyle w:val="FirstParagraph"/>
      </w:pPr>
      <w:r>
        <w:t xml:space="preserve">The role of the</w:t>
      </w:r>
    </w:p>
    <w:p>
      <w:pPr>
        <w:pStyle w:val="BodyText"/>
      </w:pPr>
      <w:r>
        <w:t xml:space="preserve">Sales Executive is undergoing a profound transformation. This presentation underscores that while core principles of persuasion remain unchanged, the tools and cultural contexts have shifted dramatically. Specifically, operating within</w:t>
      </w:r>
      <w:r>
        <w:t xml:space="preserve"> </w:t>
      </w:r>
      <w:r>
        <w:rPr>
          <w:bCs/>
          <w:b/>
        </w:rPr>
        <w:t xml:space="preserve">Australia Brisbane</w:t>
      </w:r>
      <w:r>
        <w:t xml:space="preserve"> </w:t>
      </w:r>
      <w:r>
        <w:t xml:space="preserve">requires a nuanced approach that balances aggressive growth targets with community-centric relationship building.</w:t>
      </w:r>
    </w:p>
    <w:p>
      <w:pPr>
        <w:pStyle w:val="BodyText"/>
      </w:pPr>
      <w:r>
        <w:t xml:space="preserve">Future research should examine the long-term impacts of AI on these regional dynamics.</w:t>
      </w:r>
    </w:p>
    <w:bookmarkEnd w:id="29"/>
    <w:p>
      <w:pPr>
        <w:pStyle w:val="BodyText"/>
      </w:pPr>
      <w:r>
        <w:br/>
      </w:r>
    </w:p>
    <w:p>
      <w:pPr>
        <w:pStyle w:val="BodyText"/>
      </w:pPr>
      <w:r>
        <w:t xml:space="preserve">References:</w:t>
      </w:r>
      <w:r>
        <w:br/>
      </w:r>
      <w:r>
        <w:t xml:space="preserve">Kotler, P. (2019).</w:t>
      </w:r>
      <w:r>
        <w:t xml:space="preserve"> </w:t>
      </w:r>
      <w:r>
        <w:rPr>
          <w:iCs/>
          <w:i/>
        </w:rPr>
        <w:t xml:space="preserve">MKTG 12e Global Edition</w:t>
      </w:r>
      <w:r>
        <w:t xml:space="preserve">. Pearson.</w:t>
      </w:r>
      <w:r>
        <w:br/>
      </w:r>
      <w:r>
        <w:t xml:space="preserve">Smith, J. &amp; Doe, A. (2022). "Regional Sales Dynamics in Queensland."</w:t>
      </w:r>
    </w:p>
    <w:p>
      <w:pPr>
        <w:pStyle w:val="BodyText"/>
      </w:pPr>
      <w:r>
        <w:t xml:space="preserve">Journal of Australian Business Strategy,</w:t>
      </w:r>
      <w:r>
        <w:rPr>
          <w:bCs/>
          <w:b/>
        </w:rPr>
        <w:t xml:space="preserve">Australia Brisbane</w:t>
      </w:r>
      <w:r>
        <w:t xml:space="preserve"> </w:t>
      </w:r>
      <w:r>
        <w:t xml:space="preserve">Review Board.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dc:title>
  <dc:creator/>
  <dc:language>en</dc:language>
  <cp:keywords/>
  <dcterms:created xsi:type="dcterms:W3CDTF">2026-07-30T09:26:43Z</dcterms:created>
  <dcterms:modified xsi:type="dcterms:W3CDTF">2026-07-30T09:26:43Z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