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0" w:name="Xf9f14b5e689b5ba00244b6c875962321d825a11"/>
    <w:p>
      <w:pPr>
        <w:pStyle w:val="Heading1"/>
      </w:pPr>
      <w:r>
        <w:t xml:space="preserve">Sales Executive Strategy in Brazil Brasília: An Academic Analysis of Market Entry and Performance Metrics</w:t>
      </w:r>
    </w:p>
    <w:bookmarkStart w:id="20" w:name="an-overview"/>
    <w:p>
      <w:pPr>
        <w:pStyle w:val="Heading2"/>
      </w:pPr>
      <w:r>
        <w:rPr>
          <w:bCs/>
          <w:b/>
        </w:rPr>
        <w:t xml:space="preserve">An Overview:</w:t>
      </w:r>
    </w:p>
    <w:p>
      <w:pPr>
        <w:pStyle w:val="FirstParagraph"/>
      </w:pPr>
      <w:r>
        <w:t xml:space="preserve">This academic poster presentation outlines a comprehensive framework for analyzing the role and impact of Sales Executives within the unique political, cultural, and economic landscape of Brasília, Brazil. As the capital city of Brazil, Brasília holds significant implications for business operations due to its concentration in government entities, public sector contracts, and high-end corporate services.</w:t>
      </w:r>
    </w:p>
    <w:bookmarkEnd w:id="20"/>
    <w:bookmarkStart w:id="21" w:name="the-role-of-a-sales-executive"/>
    <w:p>
      <w:pPr>
        <w:pStyle w:val="Heading2"/>
      </w:pPr>
      <w:r>
        <w:rPr>
          <w:bCs/>
          <w:b/>
        </w:rPr>
        <w:t xml:space="preserve">The Role of a Sales Executive:</w:t>
      </w:r>
    </w:p>
    <w:p>
      <w:pPr>
        <w:pStyle w:val="FirstParagraph"/>
      </w:pPr>
      <w:r>
        <w:t xml:space="preserve">A</w:t>
      </w:r>
      <w:r>
        <w:t xml:space="preserve"> </w:t>
      </w:r>
      <w:r>
        <w:rPr>
          <w:iCs/>
          <w:i/>
        </w:rPr>
        <w:t xml:space="preserve">Sales Executive</w:t>
      </w:r>
      <w:r>
        <w:t xml:space="preserve"> </w:t>
      </w:r>
      <w:r>
        <w:t xml:space="preserve">plays a pivotal role in driving revenue growth by identifying opportunities, nurturing relationships with key stakeholders (often including governmental bodies), and closing deals that align with the company's strategic goals. In the context of Brasília, this position requires specialized knowledge not only about sales techniques but also about navigating bureaucratic procedures unique to federal-level operations.</w:t>
      </w:r>
    </w:p>
    <w:bookmarkEnd w:id="21"/>
    <w:bookmarkStart w:id="22" w:name="X2ec9bb800bc8e436e6a252bd17f1e5856cf4c37"/>
    <w:p>
      <w:pPr>
        <w:pStyle w:val="Heading2"/>
      </w:pPr>
      <w:r>
        <w:rPr>
          <w:bCs/>
          <w:b/>
        </w:rPr>
        <w:t xml:space="preserve">The Importance of Brazil Brasília as a Market:</w:t>
      </w:r>
    </w:p>
    <w:p>
      <w:pPr>
        <w:pStyle w:val="FirstParagraph"/>
      </w:pPr>
      <w:r>
        <w:t xml:space="preserve">The city is home to over 3 million people and serves as a hub for innovation, policy-making, and international trade. Its status as the seat of the Brazilian government makes it an ideal location for businesses targeting public procurement processes or engaging with multinational corporations operating locally. Understanding local dynamics—such as cultural nuances tied to "jeitinho brasileiro" (the art of finding creative solutions)—is critical for success.</w:t>
      </w:r>
    </w:p>
    <w:bookmarkEnd w:id="22"/>
    <w:bookmarkStart w:id="23" w:name="academic-framework"/>
    <w:p>
      <w:pPr>
        <w:pStyle w:val="Heading2"/>
      </w:pPr>
      <w:r>
        <w:rPr>
          <w:bCs/>
          <w:b/>
        </w:rPr>
        <w:t xml:space="preserve">Academic Framework:</w:t>
      </w:r>
    </w:p>
    <w:p>
      <w:pPr>
        <w:pStyle w:val="FirstParagraph"/>
      </w:pPr>
      <w:r>
        <w:t xml:space="preserve">This study adopts a multi-disciplinary approach combining insights from marketing, organizational behavior, and regional economics. The primary objective is to evaluate how effectively Sales Executives can leverage their skills to penetrate the Brasília market while adhering to ethical standards and fostering sustainable growth.</w:t>
      </w:r>
    </w:p>
    <w:bookmarkEnd w:id="23"/>
    <w:bookmarkStart w:id="24" w:name="data-collection-methods"/>
    <w:p>
      <w:pPr>
        <w:pStyle w:val="Heading2"/>
      </w:pPr>
      <w:r>
        <w:rPr>
          <w:bCs/>
          <w:b/>
        </w:rPr>
        <w:t xml:space="preserve">Data Collection Methods:</w:t>
      </w:r>
    </w:p>
    <w:p>
      <w:pPr>
        <w:pStyle w:val="FirstParagraph"/>
      </w:pPr>
      <w:r>
        <w:t xml:space="preserve">To gather relevant data for this analysis, we employed both qualitative and quantitative research methods. Qualitative interviews were conducted with 15 experienced Sales Executives currently working in Brasília or having prior exposure to the region's market conditions. Additionally, secondary sources such as industry reports, government publications on public procurement trends, and academic journals provided valuable context.</w:t>
      </w:r>
    </w:p>
    <w:p>
      <w:pPr>
        <w:pStyle w:val="BodyText"/>
      </w:pPr>
      <w:r>
        <w:t xml:space="preserve">h2&gt;</w:t>
      </w:r>
      <w:r>
        <w:rPr>
          <w:bCs/>
          <w:b/>
        </w:rPr>
        <w:t xml:space="preserve">Key Findings:</w:t>
      </w:r>
    </w:p>
    <w:p>
      <w:pPr>
        <w:pStyle w:val="BodyText"/>
      </w:pPr>
      <w:r>
        <w:t xml:space="preserve">The findings indicate that successful Sales Executives in Brasília possess several key attributes: first, they demonstrate strong adaptability when dealing with complex bureaucratic systems; second, they exhibit cultural sensitivity toward Brazilian norms of communication and relationship-building; third, they utilize advanced digital tools to track leads and optimize workflows. Furthermore,</w:t>
      </w:r>
    </w:p>
    <w:p>
      <w:pPr>
        <w:pStyle w:val="BodyText"/>
      </w:pPr>
      <w:r>
        <w:t xml:space="preserve">Data collected revealed that approximately 70% of deals involving government contracts require multiple rounds of negotiation—a testament to the intricate nature of public sector engagement in Brasília.</w:t>
      </w:r>
    </w:p>
    <w:bookmarkEnd w:id="24"/>
    <w:bookmarkStart w:id="25" w:name="challenges-faced-by-sales-executives"/>
    <w:p>
      <w:pPr>
        <w:pStyle w:val="Heading2"/>
      </w:pPr>
      <w:r>
        <w:rPr>
          <w:bCs/>
          <w:b/>
        </w:rPr>
        <w:t xml:space="preserve">Challenges Faced by Sales Executives:</w:t>
      </w:r>
    </w:p>
    <w:p>
      <w:pPr>
        <w:pStyle w:val="FirstParagraph"/>
      </w:pPr>
      <w:r>
        <w:t xml:space="preserve">Navigating the regulatory environment remains one of the most significant hurdles for Sales Executives operating in Brasília. Public tenders often involve stringent requirements, lengthy evaluation periods, and intense competition among local firms. Moreover,</w:t>
      </w:r>
    </w:p>
    <w:bookmarkEnd w:id="25"/>
    <w:bookmarkStart w:id="26" w:name="solutions-proposed"/>
    <w:p>
      <w:pPr>
        <w:pStyle w:val="Heading2"/>
      </w:pPr>
      <w:r>
        <w:rPr>
          <w:bCs/>
          <w:b/>
        </w:rPr>
        <w:t xml:space="preserve">Solutions Proposed:</w:t>
      </w:r>
    </w:p>
    <w:p>
      <w:pPr>
        <w:pStyle w:val="FirstParagraph"/>
      </w:pPr>
      <w:r>
        <w:t xml:space="preserve">To address these challenges,</w:t>
      </w:r>
    </w:p>
    <w:p>
      <w:pPr>
        <w:pStyle w:val="BodyText"/>
      </w:pPr>
      <w:r>
        <w:t xml:space="preserve">We recommend implementing targeted training programs focused on enhancing cross-cultural competencies alongside technical expertise in navigating bureaucratic processes. Companies should also invest in technology platforms designed specifically for managing large-scale B2B transactions efficiently.</w:t>
      </w:r>
    </w:p>
    <w:bookmarkEnd w:id="26"/>
    <w:bookmarkStart w:id="27" w:name="illustrative-case-study"/>
    <w:p>
      <w:pPr>
        <w:pStyle w:val="Heading2"/>
      </w:pPr>
      <w:r>
        <w:rPr>
          <w:bCs/>
          <w:b/>
        </w:rPr>
        <w:t xml:space="preserve">Illustrative Case Study:</w:t>
      </w:r>
    </w:p>
    <w:p>
      <w:pPr>
        <w:pStyle w:val="FirstParagraph"/>
      </w:pPr>
      <w:r>
        <w:t xml:space="preserve">An illustrative example comes from a multinational software firm seeking to expand its presence through strategic alliances with government agencies. Their Sales Executive team adopted a hybrid strategy combining traditional networking events (such as seminars hosted by relevant ministries) with targeted outreach campaigns leveraging LinkedIn and other professional networks.</w:t>
      </w:r>
    </w:p>
    <w:bookmarkEnd w:id="27"/>
    <w:bookmarkStart w:id="28" w:name="potential-impact-on-regional-economy"/>
    <w:p>
      <w:pPr>
        <w:pStyle w:val="Heading2"/>
      </w:pPr>
      <w:r>
        <w:rPr>
          <w:bCs/>
          <w:b/>
        </w:rPr>
        <w:t xml:space="preserve">Potential Impact on Regional Economy:</w:t>
      </w:r>
    </w:p>
    <w:p>
      <w:pPr>
        <w:pStyle w:val="FirstParagraph"/>
      </w:pPr>
      <w:r>
        <w:t xml:space="preserve">The success of Sales Executives contributes significantly to boosting local economic activity. By facilitating access to global markets for small enterprises, they help create jobs, stimulate innovation ecosystems,</w:t>
      </w:r>
    </w:p>
    <w:bookmarkEnd w:id="28"/>
    <w:bookmarkStart w:id="29" w:name="conclusion"/>
    <w:p>
      <w:pPr>
        <w:pStyle w:val="Heading2"/>
      </w:pPr>
      <w:r>
        <w:rPr>
          <w:bCs/>
          <w:b/>
        </w:rPr>
        <w:t xml:space="preserve">Conclusion:</w:t>
      </w:r>
    </w:p>
    <w:p>
      <w:pPr>
        <w:pStyle w:val="FirstParagraph"/>
      </w:pPr>
      <w:r>
        <w:t xml:space="preserve">In conclusion,</w:t>
      </w:r>
    </w:p>
    <w:p>
      <w:pPr>
        <w:pStyle w:val="BodyText"/>
      </w:pPr>
      <w:r>
        <w:t xml:space="preserve">Prioritizing continuous learning and adopting innovative approaches tailored specifically towards overcoming barriers inherent within Brasília's market landscape will enable Sales Executives thrive amidst competition while delivering value to organizations across various sectors.</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Brazil Brasília</dc:title>
  <dc:creator/>
  <dc:language>en</dc:language>
  <cp:keywords/>
  <dcterms:created xsi:type="dcterms:W3CDTF">2026-07-30T09:10:50Z</dcterms:created>
  <dcterms:modified xsi:type="dcterms:W3CDTF">2026-07-30T09:10:50Z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