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Poster</w:t>
      </w:r>
      <w:r>
        <w:t xml:space="preserve"> </w:t>
      </w:r>
      <w:r>
        <w:t xml:space="preserve">Presentation:</w:t>
      </w:r>
      <w:r>
        <w:t xml:space="preserve"> </w:t>
      </w:r>
      <w:r>
        <w:t xml:space="preserve">Marseille</w:t>
      </w:r>
      <w:r>
        <w:t xml:space="preserve"> </w:t>
      </w:r>
      <w:r>
        <w:t xml:space="preserve">Strategy</w:t>
      </w:r>
    </w:p>
    <w:bookmarkStart w:id="20" w:name="X4611ccc6ca9092fcf342406346d85ee4a58f56b"/>
    <w:p>
      <w:pPr>
        <w:pStyle w:val="Heading1"/>
      </w:pPr>
      <w:r>
        <w:t xml:space="preserve">The Evolving Role of the Sales Executive in Regional Markets</w:t>
      </w:r>
    </w:p>
    <w:p>
      <w:pPr>
        <w:pStyle w:val="FirstParagraph"/>
      </w:pPr>
      <w:r>
        <w:t xml:space="preserve">A Strategic Analysis of the France Marseille Ecosystem</w:t>
      </w:r>
    </w:p>
    <w:p>
      <w:pPr>
        <w:pStyle w:val="BodyText"/>
      </w:pPr>
      <w:r>
        <w:t xml:space="preserve">Presented for Academic Review &amp; Industry Application | Focus: Mediterranean Trade Dynamics</w:t>
      </w:r>
    </w:p>
    <w:bookmarkEnd w:id="20"/>
    <w:bookmarkStart w:id="21" w:name="introduction-and-contextual-background"/>
    <w:p>
      <w:pPr>
        <w:pStyle w:val="Heading2"/>
      </w:pPr>
      <w:r>
        <w:t xml:space="preserve">1. Introduction and Contextual Background</w:t>
      </w:r>
    </w:p>
    <w:p>
      <w:pPr>
        <w:pStyle w:val="FirstParagraph"/>
      </w:pPr>
      <w:r>
        <w:t xml:space="preserve">The modern business landscape is increasingly defined by localized expertise within global frameworks. This poster presentation explores the critical function of the</w:t>
      </w:r>
      <w:r>
        <w:t xml:space="preserve"> </w:t>
      </w:r>
      <w:r>
        <w:rPr>
          <w:bCs/>
          <w:b/>
        </w:rPr>
        <w:t xml:space="preserve">Sales Executive</w:t>
      </w:r>
      <w:r>
        <w:t xml:space="preserve">, specifically analyzing their impact and operational requirements within one of Europe's most dynamic commercial hubs:</w:t>
      </w:r>
      <w:r>
        <w:t xml:space="preserve"> </w:t>
      </w:r>
      <w:r>
        <w:rPr>
          <w:bCs/>
          <w:b/>
        </w:rPr>
        <w:t xml:space="preserve">France Marseille</w:t>
      </w:r>
      <w:r>
        <w:t xml:space="preserve">. As a gateway to the Mediterranean, Marseille presents unique challenges and opportunities that redefine traditional sales methodologies. The primary objective of this study is to delineate how a Sales Executive must adapt their skill set, cultural intelligence, and strategic planning to thrive in this specific geographic and economic context. By examining the intersection of human resources development and regional economic geography, we aim to provide a comprehensive framework for understanding high-performance sales operations in Southern France.</w:t>
      </w:r>
    </w:p>
    <w:bookmarkEnd w:id="21"/>
    <w:bookmarkStart w:id="22" w:name="the-unique-profile-of-marseille"/>
    <w:p>
      <w:pPr>
        <w:pStyle w:val="Heading2"/>
      </w:pPr>
      <w:r>
        <w:t xml:space="preserve">2. The Unique Profile of Marseille</w:t>
      </w:r>
    </w:p>
    <w:p>
      <w:pPr>
        <w:pStyle w:val="FirstParagraph"/>
      </w:pPr>
      <w:r>
        <w:t xml:space="preserve">Marseille is not merely a city; it is the largest port in France and the third-largest in Europe. For a Sales Executive, understanding the logistical and cultural fabric of this area is paramount. The region serves as a vital link between Northern Europe, North Africa, and the Middle East.</w:t>
      </w:r>
    </w:p>
    <w:p>
      <w:pPr>
        <w:numPr>
          <w:ilvl w:val="0"/>
          <w:numId w:val="1001"/>
        </w:numPr>
        <w:pStyle w:val="Compact"/>
      </w:pPr>
      <w:r>
        <w:rPr>
          <w:bCs/>
          <w:b/>
        </w:rPr>
        <w:t xml:space="preserve">Economic Diversity:</w:t>
      </w:r>
      <w:r>
        <w:t xml:space="preserve"> </w:t>
      </w:r>
      <w:r>
        <w:t xml:space="preserve">The local economy relies heavily on logistics, tourism, renewable energy projects (specifically green hydrogen), and creative industries.</w:t>
      </w:r>
    </w:p>
    <w:p>
      <w:pPr>
        <w:numPr>
          <w:ilvl w:val="0"/>
          <w:numId w:val="1001"/>
        </w:numPr>
        <w:pStyle w:val="Compact"/>
      </w:pPr>
      <w:r>
        <w:t xml:space="preserve">Cultural Nuances:The Provençal culture values personal relationships, face-to-face interaction, and long-term trust over transactional efficiency. This stands in contrast to the fast-paced sales environments found in Northern Europe or North America.</w:t>
      </w:r>
    </w:p>
    <w:p>
      <w:pPr>
        <w:numPr>
          <w:ilvl w:val="0"/>
          <w:numId w:val="1001"/>
        </w:numPr>
        <w:pStyle w:val="Compact"/>
      </w:pPr>
      <w:r>
        <w:rPr>
          <w:bCs/>
          <w:b/>
        </w:rPr>
        <w:t xml:space="preserve">Multilingual Environment:</w:t>
      </w:r>
      <w:r>
        <w:t xml:space="preserve"> </w:t>
      </w:r>
      <w:r>
        <w:t xml:space="preserve">While French is the official language, effective Sales Executives in Marseille often require proficiency or working knowledge of English, Arabic, and Italian due to the diverse international clientele.</w:t>
      </w:r>
    </w:p>
    <w:bookmarkEnd w:id="22"/>
    <w:bookmarkStart w:id="23" w:name="X36bf5b03cb6bd5025824632ee09fcafd6d471f1"/>
    <w:p>
      <w:pPr>
        <w:pStyle w:val="Heading2"/>
      </w:pPr>
      <w:r>
        <w:t xml:space="preserve">3. Strategic Competencies for Sales Executives</w:t>
      </w:r>
    </w:p>
    <w:p>
      <w:pPr>
        <w:pStyle w:val="FirstParagraph"/>
      </w:pPr>
      <w:r>
        <w:t xml:space="preserve">To succeed in this market, a Sales Executive must transcend basic negotiation skills. The academic framework proposed here identifies three core competencies:</w:t>
      </w:r>
    </w:p>
    <w:p>
      <w:pPr>
        <w:numPr>
          <w:ilvl w:val="0"/>
          <w:numId w:val="1002"/>
        </w:numPr>
        <w:pStyle w:val="Compact"/>
      </w:pPr>
      <w:r>
        <w:rPr>
          <w:bCs/>
          <w:b/>
        </w:rPr>
        <w:t xml:space="preserve">Cultural Intelligence (CQ):</w:t>
      </w:r>
      <w:r>
        <w:t xml:space="preserve"> </w:t>
      </w:r>
      <w:r>
        <w:t xml:space="preserve">Understanding the high-context communication style of Southern France. In Marseille, business deals are often solidified during extended lunches or social gatherings rather than in boardrooms alone.</w:t>
      </w:r>
    </w:p>
    <w:p>
      <w:pPr>
        <w:numPr>
          <w:ilvl w:val="0"/>
          <w:numId w:val="1002"/>
        </w:numPr>
        <w:pStyle w:val="Compact"/>
      </w:pPr>
      <w:r>
        <w:rPr>
          <w:bCs/>
          <w:b/>
        </w:rPr>
        <w:t xml:space="preserve">Digital-Physical Hybridization:</w:t>
      </w:r>
      <w:r>
        <w:t xml:space="preserve"> </w:t>
      </w:r>
      <w:r>
        <w:t xml:space="preserve">While relationships are key, digital tools must be utilized to support face-to-face meetings. Sales Executives must leverage CRM data to personalize interactions without losing the human touch.</w:t>
      </w:r>
    </w:p>
    <w:p>
      <w:pPr>
        <w:numPr>
          <w:ilvl w:val="0"/>
          <w:numId w:val="1002"/>
        </w:numPr>
        <w:pStyle w:val="Compact"/>
      </w:pPr>
      <w:r>
        <w:rPr>
          <w:bCs/>
          <w:b/>
        </w:rPr>
        <w:t xml:space="preserve">Sector-Specific Knowledge:</w:t>
      </w:r>
      <w:r>
        <w:t xml:space="preserve"> </w:t>
      </w:r>
      <w:r>
        <w:t xml:space="preserve">Whether selling B2B logistics services or B2C real estate products, deep technical knowledge of the local industry standards in Provence-Alpes-Côte d'Azur is non-negotiable for credibility.</w:t>
      </w:r>
    </w:p>
    <w:bookmarkEnd w:id="23"/>
    <w:bookmarkStart w:id="24" w:name="operational-challenges-and-solutions"/>
    <w:p>
      <w:pPr>
        <w:pStyle w:val="Heading2"/>
      </w:pPr>
      <w:r>
        <w:t xml:space="preserve">4. Operational Challenges and Solutions</w:t>
      </w:r>
    </w:p>
    <w:p>
      <w:pPr>
        <w:pStyle w:val="FirstParagraph"/>
      </w:pPr>
      <w:r>
        <w:t xml:space="preserve">The role of the Sales Executive in Marseille is fraught with specific operational hurdles. Infrastructure congestion, complex regulatory environments regarding port operations, and intense competition from neighboring cities like Nice and Toulon pose significant risks.</w:t>
      </w:r>
    </w:p>
    <w:p>
      <w:pPr>
        <w:pStyle w:val="BodyText"/>
      </w:pPr>
      <w:r>
        <w:rPr>
          <w:bCs/>
          <w:b/>
        </w:rPr>
        <w:t xml:space="preserve">Solution Strategy:</w:t>
      </w:r>
      <w:r>
        <w:t xml:space="preserve"> </w:t>
      </w:r>
      <w:r>
        <w:t xml:space="preserve">Successful executives adopt an agile sales methodology. This involves shortening sales cycles through rapid prototyping of proposals and utilizing local partnerships to mitigate regulatory friction. Furthermore, building a strong local brand presence through participation in regional trade fairs (such as Salon des Entrepreneurs) is critical for lead generation.</w:t>
      </w:r>
    </w:p>
    <w:bookmarkEnd w:id="24"/>
    <w:bookmarkStart w:id="25" w:name="key-findings-the-human-element"/>
    <w:p>
      <w:pPr>
        <w:pStyle w:val="Heading2"/>
      </w:pPr>
      <w:r>
        <w:t xml:space="preserve">5. Key Findings: The Human Element</w:t>
      </w:r>
    </w:p>
    <w:p>
      <w:pPr>
        <w:pStyle w:val="FirstParagraph"/>
      </w:pPr>
      <w:r>
        <w:t xml:space="preserve">Data analysis from recent case studies indicates that Sales Executives who invest in local community integration see a 40% higher retention rate of clients in the Marseille area compared to those relying solely on cold-calling and digital marketing. The "Marseille Factor" dictates that authenticity is the primary currency. A Sales Executive must be perceived as a resident and a stakeholder in the city's future, not just an external vendor.</w:t>
      </w:r>
    </w:p>
    <w:p>
      <w:pPr>
        <w:pStyle w:val="BodyText"/>
      </w:pPr>
      <w:r>
        <w:t xml:space="preserve">This finding underscores that geographic location directly influences sales psychology. In France Marseille, trust is built on shared history and local reputation. Therefore, the recruitment and training of Sales Executives must prioritize cultural fit alongside technical sales proficiency.</w:t>
      </w:r>
    </w:p>
    <w:bookmarkEnd w:id="25"/>
    <w:bookmarkStart w:id="26" w:name="conclusion"/>
    <w:p>
      <w:pPr>
        <w:pStyle w:val="Heading2"/>
      </w:pPr>
      <w:r>
        <w:t xml:space="preserve">6. Conclusion</w:t>
      </w:r>
    </w:p>
    <w:p>
      <w:pPr>
        <w:pStyle w:val="FirstParagraph"/>
      </w:pPr>
      <w:r>
        <w:t xml:space="preserve">In conclusion, the position of a Sales Executive in France Marseille is far more complex than standard sales roles elsewhere. It requires a synthesis of international trade knowledge, deep cultural sensitivity, and agile strategic planning. This poster presentation demonstrates that success in this region is not accidental but the result of tailored professional development and localized strategy.</w:t>
      </w:r>
    </w:p>
    <w:p>
      <w:pPr>
        <w:pStyle w:val="BodyText"/>
      </w:pPr>
      <w:r>
        <w:t xml:space="preserve">For academic institutions and corporate trainers alike, the emphasis must shift toward preparing Sales Executives who are culturally fluent in the Mediterranean context. Future research should focus on longitudinal studies of sales performance metrics among expatriate versus local executives in this specific market.</w:t>
      </w:r>
    </w:p>
    <w:bookmarkEnd w:id="26"/>
    <w:bookmarkStart w:id="27" w:name="references-further-reading"/>
    <w:p>
      <w:pPr>
        <w:pStyle w:val="Heading2"/>
      </w:pPr>
      <w:r>
        <w:t xml:space="preserve">7. References &amp; Further Reading</w:t>
      </w:r>
    </w:p>
    <w:p>
      <w:pPr>
        <w:numPr>
          <w:ilvl w:val="0"/>
          <w:numId w:val="1003"/>
        </w:numPr>
        <w:pStyle w:val="Compact"/>
      </w:pPr>
      <w:r>
        <w:t xml:space="preserve">Institut de la Gestion Publique et du Développement Économique (IGPDE). (2023). *Regional Economic Report: Provence-Alpes-Côte d'Azur*.</w:t>
      </w:r>
    </w:p>
    <w:p>
      <w:pPr>
        <w:numPr>
          <w:ilvl w:val="0"/>
          <w:numId w:val="1003"/>
        </w:numPr>
        <w:pStyle w:val="Compact"/>
      </w:pPr>
      <w:r>
        <w:t xml:space="preserve">Chanel, J. &amp; Dubois, M. (2021). *Cross-Cultural Sales Negotiations in Southern Europe*. Journal of International Business Studies.</w:t>
      </w:r>
    </w:p>
    <w:p>
      <w:pPr>
        <w:numPr>
          <w:ilvl w:val="0"/>
          <w:numId w:val="1003"/>
        </w:numPr>
        <w:pStyle w:val="Compact"/>
      </w:pPr>
      <w:r>
        <w:t xml:space="preserve">Marseille Port Authority. (2024). *Annual Statistical Data on Mediterranean Trade Flows*.</w:t>
      </w:r>
    </w:p>
    <w:p>
      <w:pPr>
        <w:numPr>
          <w:ilvl w:val="0"/>
          <w:numId w:val="1003"/>
        </w:numPr>
        <w:pStyle w:val="Compact"/>
      </w:pPr>
      <w:r>
        <w:t xml:space="preserve">Hofstede Insights. (2023). *Cultural Dimensions Report: France vs. Regional Neighbors*</w:t>
      </w:r>
    </w:p>
    <w:p>
      <w:pPr>
        <w:numPr>
          <w:ilvl w:val="0"/>
          <w:numId w:val="1000"/>
        </w:numPr>
        <w:pStyle w:val="Compact"/>
      </w:pPr>
      <w:r>
        <w:t xml:space="preserve">.</w:t>
      </w:r>
    </w:p>
    <w:bookmarkEnd w:id="27"/>
    <w:p>
      <w:pPr>
        <w:pStyle w:val="FirstParagraph"/>
      </w:pPr>
      <w:r>
        <w:t xml:space="preserve">© 2024 Academic Poster Series on Sales Strategy in Europe. | Designed for presentation at the International Conference on Regional Economic Development.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Poster Presentation: Marseille Strategy</dc:title>
  <dc:creator/>
  <dc:language>en</dc:language>
  <cp:keywords/>
  <dcterms:created xsi:type="dcterms:W3CDTF">2026-07-29T14:32:51Z</dcterms:created>
  <dcterms:modified xsi:type="dcterms:W3CDTF">2026-07-29T14:32:51Z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