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Role</w:t>
      </w:r>
      <w:r>
        <w:t xml:space="preserve"> </w:t>
      </w:r>
      <w:r>
        <w:t xml:space="preserve">in</w:t>
      </w:r>
      <w:r>
        <w:t xml:space="preserve"> </w:t>
      </w:r>
      <w:r>
        <w:t xml:space="preserve">Germany</w:t>
      </w:r>
      <w:r>
        <w:t xml:space="preserve"> </w:t>
      </w:r>
      <w:r>
        <w:t xml:space="preserve">Munich:</w:t>
      </w:r>
      <w:r>
        <w:t xml:space="preserve"> </w:t>
      </w:r>
      <w:r>
        <w:t xml:space="preserve">A</w:t>
      </w:r>
      <w:r>
        <w:t xml:space="preserve"> </w:t>
      </w:r>
      <w:r>
        <w:t xml:space="preserve">Strategic</w:t>
      </w:r>
      <w:r>
        <w:t xml:space="preserve"> </w:t>
      </w:r>
      <w:r>
        <w:t xml:space="preserve">Academic</w:t>
      </w:r>
      <w:r>
        <w:t xml:space="preserve"> </w:t>
      </w:r>
      <w:r>
        <w:t xml:space="preserve">Analysis</w:t>
      </w:r>
    </w:p>
    <w:bookmarkStart w:id="20" w:name="Xda67b546e96012000f0063754b450005a24c054"/>
    <w:p>
      <w:pPr>
        <w:pStyle w:val="Heading1"/>
      </w:pPr>
      <w:r>
        <w:t xml:space="preserve">The Strategic Imperative of Sales Executives in Germany Munich</w:t>
      </w:r>
    </w:p>
    <w:p>
      <w:pPr>
        <w:pStyle w:val="FirstParagraph"/>
      </w:pPr>
      <w:r>
        <w:rPr>
          <w:bCs/>
          <w:b/>
        </w:rPr>
        <w:t xml:space="preserve">A Comprehensive Academic Analysis of Market Dynamics, Cultural Competencies, and Operational Excellence</w:t>
      </w:r>
    </w:p>
    <w:p>
      <w:pPr>
        <w:pStyle w:val="BodyText"/>
      </w:pPr>
      <w:r>
        <w:br/>
      </w:r>
    </w:p>
    <w:bookmarkEnd w:id="20"/>
    <w:bookmarkStart w:id="21" w:name="abstract"/>
    <w:p>
      <w:pPr>
        <w:pStyle w:val="Heading2"/>
      </w:pPr>
      <w:r>
        <w:t xml:space="preserve">Abstract</w:t>
      </w:r>
    </w:p>
    <w:p>
      <w:pPr>
        <w:pStyle w:val="FirstParagraph"/>
      </w:pPr>
      <w:r>
        <w:rPr>
          <w:bCs/>
          <w:b/>
        </w:rPr>
        <w:t xml:space="preserve">Purpose:</w:t>
      </w:r>
      <w:r>
        <w:t xml:space="preserve"> </w:t>
      </w:r>
      <w:r>
        <w:t xml:space="preserve">This academic poster presentation aims to dissect the multifaceted role of a Sales Executive operating within the dynamic economic landscape of Germany Munich. It seeks to bridge theoretical sales frameworks with practical applications in one of Europe’s most robust markets.</w:t>
      </w:r>
    </w:p>
    <w:p>
      <w:pPr>
        <w:pStyle w:val="BodyText"/>
      </w:pPr>
      <w:r>
        <w:rPr>
          <w:bCs/>
          <w:b/>
        </w:rPr>
        <w:t xml:space="preserve">Methodology:</w:t>
      </w:r>
      <w:r>
        <w:t xml:space="preserve"> </w:t>
      </w:r>
      <w:r>
        <w:t xml:space="preserve">A mixed-methods approach combining quantitative market data analysis and qualitative case studies from established enterprises headquartered in Germany Munich is employed.</w:t>
      </w:r>
    </w:p>
    <w:p>
      <w:pPr>
        <w:pStyle w:val="BodyText"/>
      </w:pPr>
      <w:r>
        <w:rPr>
          <w:bCs/>
          <w:b/>
        </w:rPr>
        <w:t xml:space="preserve">Findings:</w:t>
      </w:r>
      <w:r>
        <w:t xml:space="preserve">The research reveals that successful Sales Executives in this region must possess a unique blend of technical expertise, deep cultural intelligence, and rigorous compliance knowledge. The German Munich context demands precision, long-term relationship building (Beziehungen), and an unwavering adherence to data privacy regulations.</w:t>
      </w:r>
    </w:p>
    <w:p>
      <w:pPr>
        <w:pStyle w:val="BodyText"/>
      </w:pPr>
      <w:r>
        <w:rPr>
          <w:bCs/>
          <w:b/>
        </w:rPr>
        <w:t xml:space="preserve">Implications:</w:t>
      </w:r>
      <w:r>
        <w:t xml:space="preserve"> </w:t>
      </w:r>
      <w:r>
        <w:t xml:space="preserve">Organizations seeking market dominance in Germany Munich must redefine their hiring criteria for Sales Executives, prioritizing localized strategic alignment over generic global sales tactics.</w:t>
      </w:r>
    </w:p>
    <w:bookmarkEnd w:id="21"/>
    <w:bookmarkStart w:id="22" w:name="introduction-and-background"/>
    <w:p>
      <w:pPr>
        <w:pStyle w:val="Heading2"/>
      </w:pPr>
      <w:r>
        <w:t xml:space="preserve">Introduction and Background</w:t>
      </w:r>
    </w:p>
    <w:p>
      <w:pPr>
        <w:pStyle w:val="FirstParagraph"/>
      </w:pPr>
      <w:r>
        <w:t xml:space="preserve">Munich, the capital of Bavaria in Germany, stands as a premier economic hub known for its high concentration of multinational corporations, financial institutions, and technology startups. For any organization aiming to establish or expand its footprint in Central Europe, securing the services of a competent Sales Executive is not merely an operational necessity but a strategic imperative.</w:t>
      </w:r>
    </w:p>
    <w:p>
      <w:pPr>
        <w:pStyle w:val="BodyText"/>
      </w:pPr>
      <w:r>
        <w:t xml:space="preserve">However, the market dynamics in Germany Munich are distinct. Unlike more transactional markets like the United States or parts of Southern Europe, German business culture emphasizes thoroughness, reliability (Verlässlichkeit), and structured planning. A Sales Executive entering this arena must navigate complex regulatory environments while fostering deep trust with clients who value long-term partnerships over short-term gains.</w:t>
      </w:r>
    </w:p>
    <w:p>
      <w:pPr>
        <w:pStyle w:val="BodyText"/>
      </w:pPr>
      <w:r>
        <w:t xml:space="preserve">This presentation explores how a Sales Executive can leverage these unique characteristics to drive sustainable growth in Germany Munich, drawing upon established academic theories of cross-cultural management and consultative selling.</w:t>
      </w:r>
    </w:p>
    <w:bookmarkEnd w:id="22"/>
    <w:bookmarkStart w:id="23" w:name="the-unique-context-of-germany-munich"/>
    <w:p>
      <w:pPr>
        <w:pStyle w:val="Heading2"/>
      </w:pPr>
      <w:r>
        <w:t xml:space="preserve">The Unique Context of Germany Munich</w:t>
      </w:r>
    </w:p>
    <w:p>
      <w:pPr>
        <w:numPr>
          <w:ilvl w:val="0"/>
          <w:numId w:val="1001"/>
        </w:numPr>
        <w:pStyle w:val="Compact"/>
      </w:pPr>
      <w:r>
        <w:rPr>
          <w:bCs/>
          <w:b/>
        </w:rPr>
        <w:t xml:space="preserve">Economic Stability:</w:t>
      </w:r>
      <w:r>
        <w:t xml:space="preserve"> </w:t>
      </w:r>
      <w:r>
        <w:t xml:space="preserve">Germany’s robust economy, anchored by strong industrial sectors (automotive, engineering), provides a fertile ground for B2B sales.</w:t>
      </w:r>
    </w:p>
    <w:p>
      <w:pPr>
        <w:numPr>
          <w:ilvl w:val="0"/>
          <w:numId w:val="1001"/>
        </w:numPr>
        <w:pStyle w:val="Compact"/>
      </w:pPr>
      <w:r>
        <w:rPr>
          <w:bCs/>
          <w:b/>
        </w:rPr>
        <w:t xml:space="preserve">Digital Transformation:</w:t>
      </w:r>
      <w:r>
        <w:t xml:space="preserve"> </w:t>
      </w:r>
      <w:r>
        <w:t xml:space="preserve">While traditional industries dominate, there is a rapidly growing tech sector in Munich. A modern Sales Executive must be adept at selling both legacy solutions and cutting-edge digital innovations.</w:t>
      </w:r>
    </w:p>
    <w:p>
      <w:pPr>
        <w:numPr>
          <w:ilvl w:val="0"/>
          <w:numId w:val="1001"/>
        </w:numPr>
        <w:pStyle w:val="Compact"/>
      </w:pPr>
      <w:r>
        <w:rPr>
          <w:bCs/>
          <w:b/>
        </w:rPr>
        <w:t xml:space="preserve">Talent Pool:</w:t>
      </w:r>
      <w:r>
        <w:t xml:space="preserve"> </w:t>
      </w:r>
      <w:r>
        <w:t xml:space="preserve">Munich attracts top-tier talent from across Europe. This high level of competition means that Sales Executives must continuously upskill to remain relevant and competitive.</w:t>
      </w:r>
    </w:p>
    <w:bookmarkEnd w:id="23"/>
    <w:bookmarkStart w:id="24" w:name="core-competencies-for-success"/>
    <w:p>
      <w:pPr>
        <w:pStyle w:val="Heading2"/>
      </w:pPr>
      <w:r>
        <w:t xml:space="preserve">Core Competencies for Success</w:t>
      </w:r>
    </w:p>
    <w:p>
      <w:pPr>
        <w:pStyle w:val="FirstParagraph"/>
      </w:pPr>
      <w:r>
        <w:t xml:space="preserve">To thrive in Germany Munich, a Sales Executive must possess a specialized skill set that goes beyond standard sales techniques. Academic literature suggests three critical pillars of competence:</w:t>
      </w:r>
    </w:p>
    <w:p>
      <w:pPr>
        <w:numPr>
          <w:ilvl w:val="0"/>
          <w:numId w:val="1002"/>
        </w:numPr>
        <w:pStyle w:val="Compact"/>
      </w:pPr>
      <w:r>
        <w:rPr>
          <w:bCs/>
          <w:b/>
        </w:rPr>
        <w:t xml:space="preserve">Cultural Intelligence (CQ):</w:t>
      </w:r>
      <w:r>
        <w:t xml:space="preserve"> </w:t>
      </w:r>
      <w:r>
        <w:t xml:space="preserve">Understanding local norms regarding punctuality, direct communication, and hierarchical structures is paramount. In Germany Munich, decisions are often made collectively after extensive deliberation.</w:t>
      </w:r>
    </w:p>
    <w:p>
      <w:pPr>
        <w:numPr>
          <w:ilvl w:val="0"/>
          <w:numId w:val="1002"/>
        </w:numPr>
        <w:pStyle w:val="Compact"/>
      </w:pPr>
      <w:r>
        <w:rPr>
          <w:bCs/>
          <w:b/>
        </w:rPr>
        <w:t xml:space="preserve">Data Privacy Mastery:</w:t>
      </w:r>
      <w:r>
        <w:t xml:space="preserve"> </w:t>
      </w:r>
      <w:r>
        <w:t xml:space="preserve">With strict adherence to the General Data Protection Regulation (GDPR), a Sales Executive must ensure every aspect of their sales funnel complies with rigorous privacy standards. Non-compliance can result in severe penalties and reputational damage.</w:t>
      </w:r>
    </w:p>
    <w:p>
      <w:pPr>
        <w:numPr>
          <w:ilvl w:val="0"/>
          <w:numId w:val="1002"/>
        </w:numPr>
        <w:pStyle w:val="Compact"/>
      </w:pPr>
      <w:r>
        <w:rPr>
          <w:bCs/>
          <w:b/>
        </w:rPr>
        <w:t xml:space="preserve">Niche Market Knowledge:</w:t>
      </w:r>
      <w:r>
        <w:t xml:space="preserve"> </w:t>
      </w:r>
      <w:r>
        <w:t xml:space="preserve">Given the specialized nature of many German industries, deep product knowledge and industry-specific insights are highly valued by clients in Germany Munich.</w:t>
      </w:r>
    </w:p>
    <w:bookmarkEnd w:id="24"/>
    <w:bookmarkStart w:id="25" w:name="operational-challenges-and-solutions"/>
    <w:p>
      <w:pPr>
        <w:pStyle w:val="Heading2"/>
      </w:pPr>
      <w:r>
        <w:t xml:space="preserve">Operational Challenges and Solutions</w:t>
      </w:r>
    </w:p>
    <w:p>
      <w:pPr>
        <w:pStyle w:val="FirstParagraph"/>
      </w:pPr>
      <w:r>
        <w:t xml:space="preserve">Navigating the German Munich market presents distinct hurdles. Language barriers, while less significant in international business circles, still play a role in building personal rapport. Furthermore, bureaucratic complexities can slow down sales cycles.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rPr>
                <w:bCs/>
                <w:b/>
              </w:rPr>
              <w:t xml:space="preserve">Challenge</w:t>
            </w:r>
          </w:p>
        </w:tc>
        <w:tc>
          <w:tcPr/>
          <w:p>
            <w:pPr>
              <w:pStyle w:val="Compact"/>
              <w:jc w:val="left"/>
            </w:pPr>
            <w:r>
              <w:rPr>
                <w:bCs/>
                <w:b/>
              </w:rPr>
              <w:t xml:space="preserve">Solution Strategy</w:t>
            </w:r>
          </w:p>
        </w:tc>
      </w:tr>
      <w:tr>
        <w:tc>
          <w:tcPr/>
          <w:p>
            <w:pPr>
              <w:pStyle w:val="Compact"/>
              <w:jc w:val="left"/>
            </w:pPr>
            <w:r>
              <w:t xml:space="preserve">Bureaucracy and Slow Decision-Making</w:t>
            </w:r>
          </w:p>
        </w:tc>
        <w:tc>
          <w:tcPr/>
          <w:p>
            <w:pPr>
              <w:pStyle w:val="Compact"/>
              <w:jc w:val="left"/>
            </w:pPr>
            <w:r>
              <w:t xml:space="preserve">Prioritize long-term relationship building and patience. Document everything meticulously.</w:t>
            </w:r>
          </w:p>
        </w:tc>
      </w:tr>
      <w:tr>
        <w:tc>
          <w:tcPr/>
          <w:p>
            <w:pPr>
              <w:pStyle w:val="Compact"/>
              <w:jc w:val="left"/>
            </w:pPr>
            <w:r>
              <w:t xml:space="preserve">High Compliance Standards</w:t>
            </w:r>
          </w:p>
        </w:tc>
        <w:tc>
          <w:tcPr/>
          <w:p>
            <w:pPr>
              <w:pStyle w:val="Compact"/>
              <w:jc w:val="left"/>
            </w:pPr>
            <w:r>
              <w:t xml:space="preserve">Leverage automated CRM systems with built-in GDPR compliance features.</w:t>
            </w:r>
          </w:p>
        </w:tc>
      </w:tr>
      <w:tr>
        <w:tc>
          <w:tcPr/>
          <w:p>
            <w:pPr>
              <w:pStyle w:val="Compact"/>
              <w:jc w:val="left"/>
            </w:pPr>
            <w:r>
              <w:t xml:space="preserve">Intense Local Competition</w:t>
            </w:r>
          </w:p>
        </w:tc>
        <w:tc>
          <w:tcPr/>
          <w:p>
            <w:pPr>
              <w:pStyle w:val="Compact"/>
              <w:jc w:val="left"/>
            </w:pPr>
            <w:r>
              <w:t xml:space="preserve">Differentiate through superior technical expertise and personalized service.</w:t>
            </w:r>
          </w:p>
        </w:tc>
      </w:tr>
    </w:tbl>
    <w:bookmarkEnd w:id="25"/>
    <w:bookmarkStart w:id="27" w:name="conclusion"/>
    <w:p>
      <w:pPr>
        <w:pStyle w:val="Heading2"/>
      </w:pPr>
      <w:r>
        <w:t xml:space="preserve">Conclusion</w:t>
      </w:r>
    </w:p>
    <w:p>
      <w:pPr>
        <w:pStyle w:val="FirstParagraph"/>
      </w:pPr>
      <w:r>
        <w:t xml:space="preserve">The role of a Sales Executive in Germany Munich is complex and demanding. It requires more than just aggressive selling tactics; it necessitates a profound understanding of cultural nuances, regulatory frameworks, and local market dynamics. By aligning with the values of reliability, precision, and long-term partnership that define German business culture in Munich, organizations can empower their Sales Executives to achieve sustained success.</w:t>
      </w:r>
    </w:p>
    <w:p>
      <w:pPr>
        <w:pStyle w:val="BodyText"/>
      </w:pPr>
      <w:r>
        <w:br/>
      </w:r>
    </w:p>
    <w:bookmarkStart w:id="26" w:name="recommendations"/>
    <w:p>
      <w:pPr>
        <w:pStyle w:val="Heading3"/>
      </w:pPr>
      <w:r>
        <w:t xml:space="preserve">Recommendations</w:t>
      </w:r>
    </w:p>
    <w:p>
      <w:pPr>
        <w:numPr>
          <w:ilvl w:val="0"/>
          <w:numId w:val="1003"/>
        </w:numPr>
        <w:pStyle w:val="Compact"/>
      </w:pPr>
      <w:r>
        <w:rPr>
          <w:bCs/>
          <w:b/>
        </w:rPr>
        <w:t xml:space="preserve">Hire Locally or Provide Intensive Training:</w:t>
      </w:r>
      <w:r>
        <w:t xml:space="preserve"> </w:t>
      </w:r>
      <w:r>
        <w:t xml:space="preserve">Prioritize candidates with deep knowledge of the German Munich market or invest heavily in cross-cultural training programs.</w:t>
      </w:r>
    </w:p>
    <w:p>
      <w:pPr>
        <w:numPr>
          <w:ilvl w:val="0"/>
          <w:numId w:val="1003"/>
        </w:numPr>
        <w:pStyle w:val="Compact"/>
      </w:pPr>
      <w:r>
        <w:rPr>
          <w:bCs/>
          <w:b/>
        </w:rPr>
        <w:t xml:space="preserve">Leverage Technology:</w:t>
      </w:r>
      <w:r>
        <w:t xml:space="preserve"> </w:t>
      </w:r>
      <w:r>
        <w:t xml:space="preserve">Utilize data-driven tools to enhance efficiency while maintaining strict compliance with local regulations.</w:t>
      </w:r>
    </w:p>
    <w:p>
      <w:pPr>
        <w:numPr>
          <w:ilvl w:val="0"/>
          <w:numId w:val="1003"/>
        </w:numPr>
        <w:pStyle w:val="Compact"/>
      </w:pPr>
      <w:r>
        <w:rPr>
          <w:bCs/>
          <w:b/>
        </w:rPr>
        <w:t xml:space="preserve">Foster Collaboration:</w:t>
      </w:r>
      <w:r>
        <w:t xml:space="preserve"> </w:t>
      </w:r>
      <w:r>
        <w:t xml:space="preserve">Encourage close collaboration between sales teams and legal/compliance departments to ensure seamless operations in Germany Munich.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Role in Germany Munich: A Strategic Academic Analysis</dc:title>
  <dc:creator/>
  <dc:language>en</dc:language>
  <cp:keywords/>
  <dcterms:created xsi:type="dcterms:W3CDTF">2026-07-29T04:31:23Z</dcterms:created>
  <dcterms:modified xsi:type="dcterms:W3CDTF">2026-07-29T04:31:23Z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