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1" w:name="bridging-markets-driving-growth"/>
    <w:p>
      <w:pPr>
        <w:pStyle w:val="Heading1"/>
      </w:pPr>
      <w:r>
        <w:t xml:space="preserve">Bridging Markets, Driving Growth</w:t>
      </w:r>
    </w:p>
    <w:bookmarkStart w:id="20" w:name="Xe819940083eb3a2fe208b98051f7d8ec72e52c6"/>
    <w:p>
      <w:pPr>
        <w:pStyle w:val="Heading2"/>
      </w:pPr>
      <w:r>
        <w:t xml:space="preserve">A Strategic Framework for Sales Executive Excellence in Abidjan, Ivory Coast</w:t>
      </w:r>
    </w:p>
    <w:bookmarkEnd w:id="20"/>
    <w:bookmarkEnd w:id="21"/>
    <w:p>
      <w:pPr>
        <w:pStyle w:val="FirstParagraph"/>
      </w:pPr>
      <w:r>
        <w:rPr>
          <w:bCs/>
          <w:b/>
        </w:rPr>
        <w:t xml:space="preserve">Presentation Title:</w:t>
      </w:r>
      <w:r>
        <w:t xml:space="preserve"> </w:t>
      </w:r>
      <w:r>
        <w:t xml:space="preserve">Optimizing Commercial Performance in Emerging West African Markets</w:t>
      </w:r>
    </w:p>
    <w:p>
      <w:pPr>
        <w:pStyle w:val="BodyText"/>
      </w:pPr>
      <w:r>
        <w:rPr>
          <w:bCs/>
          <w:b/>
        </w:rPr>
        <w:t xml:space="preserve">Affiliation:</w:t>
      </w:r>
      <w:r>
        <w:t xml:space="preserve"> </w:t>
      </w:r>
      <w:r>
        <w:t xml:space="preserve">Department of International Business &amp; Strategic Sales Management</w:t>
      </w:r>
    </w:p>
    <w:p>
      <w:pPr>
        <w:pStyle w:val="BodyText"/>
      </w:pPr>
      <w:r>
        <w:rPr>
          <w:bCs/>
          <w:b/>
        </w:rPr>
        <w:t xml:space="preserve">Date:</w:t>
      </w:r>
    </w:p>
    <w:bookmarkStart w:id="22" w:name="contextual-landscape-of-abidjan"/>
    <w:p>
      <w:pPr>
        <w:pStyle w:val="Heading3"/>
      </w:pPr>
      <w:r>
        <w:t xml:space="preserve">1. Contextual Landscape of Abidjan</w:t>
      </w:r>
    </w:p>
    <w:p>
      <w:pPr>
        <w:pStyle w:val="FirstParagraph"/>
      </w:pPr>
      <w:r>
        <w:t xml:space="preserve">The Republic of Côte dIvoire, commonly known as Ivory Coast, stands as oneof the most dynamic economic engines in West Africa. Within this national contextAbidjan serves not merelyas a city but as the undisputed commercial capital and primary gateway to regional markets including Burkina Faso Mali Nigerand beyond.</w:t>
      </w:r>
    </w:p>
    <w:p>
      <w:pPr>
        <w:pStyle w:val="BodyText"/>
      </w:pPr>
      <w:r>
        <w:t xml:space="preserve">This presentation examines the critical role of the Sales Executive within this complex ecosystem. The modern Sales Executive operating in Abidjan must navigate a unique blend of rapid urbanization, infrastructural development such as the new expressways and port expansions,and a cultural landscape deeply rooted in relational commerce. Understanding these local nuances is paramount for any academic or practical inquiry into successful business operations in West Africa.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Economic Stability:</w:t>
      </w:r>
      <w:r>
        <w:t xml:space="preserve"> </w:t>
      </w:r>
      <w:r>
        <w:t xml:space="preserve">Sustained GDP growth averaging 6-7% annually over the past decade has created fertile ground for B2B and B2C sales expansions.</w:t>
      </w:r>
    </w:p>
    <w:p>
      <w:pPr>
        <w:numPr>
          <w:ilvl w:val="0"/>
          <w:numId w:val="1001"/>
        </w:numPr>
        <w:pStyle w:val="Compact"/>
      </w:pPr>
      <w:r>
        <w:t xml:space="preserve">Digital Transformation:</w:t>
      </w:r>
    </w:p>
    <w:bookmarkEnd w:id="22"/>
    <w:bookmarkStart w:id="23" w:name="defining-the-modern-sales-executive"/>
    <w:p>
      <w:pPr>
        <w:pStyle w:val="Heading3"/>
      </w:pPr>
      <w:r>
        <w:t xml:space="preserve">2. Defining the Modern Sales Executive</w:t>
      </w:r>
    </w:p>
    <w:p>
      <w:pPr>
        <w:pStyle w:val="FirstParagraph"/>
      </w:pPr>
      <w:r>
        <w:t xml:space="preserve">In Abidjan,the archetype ofthe sales professional is undergoing a significant transformation. Historically focused solely on transactional closure, today’s effectiveSales Executive must function as a consultative partner and cultural ambassador.This shift is driven by the high-context nature of Ivorian business culture where trust precedes transactions.</w:t>
      </w:r>
    </w:p>
    <w:p>
      <w:pPr>
        <w:pStyle w:val="BodyText"/>
      </w:pPr>
      <w:r>
        <w:t xml:space="preserve">The academic framework presented here categorizes the competencies required for success into three pillars: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Cultural Intelligence (CQ):</w:t>
      </w:r>
      <w:r>
        <w:t xml:space="preserve">An understanding of local protocols such as the importance of initial social gatherings before business discussions.The ability to navigate hierarchical structures within Ivorian companies is essential.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Negotiation Acumen:</w:t>
      </w:r>
      <w:r>
        <w:t xml:space="preserve">Sales executives must master the artof win-win negotiationthat respects both party’s interests while adhering to French-influenced legal and contractual frameworks prevalent in Abidjan.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Network Leverage:</w:t>
      </w:r>
      <w:r>
        <w:t xml:space="preserve">The concept of "bouche à bouche" (word-of-mouth) remains powerful. A Sales Executive acts as a node within extensive professional networks, leveraging connections to open doors that cold-calling cannot.</w:t>
      </w:r>
    </w:p>
    <w:bookmarkEnd w:id="23"/>
    <w:bookmarkStart w:id="24" w:name="key-challenges-in-the-ivorian-market"/>
    <w:p>
      <w:pPr>
        <w:pStyle w:val="Heading3"/>
      </w:pPr>
      <w:r>
        <w:t xml:space="preserve">3. Key Challenges in the Ivorian Market</w:t>
      </w:r>
    </w:p>
    <w:bookmarkEnd w:id="24"/>
    <w:bookmarkStart w:id="25" w:name="research-methodology"/>
    <w:p>
      <w:pPr>
        <w:pStyle w:val="Heading3"/>
      </w:pPr>
      <w:r>
        <w:t xml:space="preserve">4. Research Methodology</w:t>
      </w:r>
    </w:p>
    <w:bookmarkEnd w:id="25"/>
    <w:bookmarkStart w:id="26" w:name="findings-data-insights"/>
    <w:p>
      <w:pPr>
        <w:pStyle w:val="Heading3"/>
      </w:pPr>
      <w:r>
        <w:t xml:space="preserve">5. Findings &amp; Data Insights</w:t>
      </w:r>
    </w:p>
    <w:bookmarkEnd w:id="26"/>
    <w:bookmarkStart w:id="27" w:name="strategic-recommendations"/>
    <w:p>
      <w:pPr>
        <w:pStyle w:val="Heading3"/>
      </w:pPr>
      <w:r>
        <w:t xml:space="preserve">6. Strategic Recommendations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Hire Locally:</w:t>
      </w:r>
      <w:r>
        <w:t xml:space="preserve">Multinational corporations should prioritize hiring Sales Executives with local Ivorian heritage or deep expatriate experience to ensure cultural fluency.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Leverage Technology:</w:t>
      </w:r>
      <w:r>
        <w:t xml:space="preserve">Implement CRM systems tailored for mobile-first environments, reflecting the digital habits of Abidjan’s youth-dominated population.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Continuous Training:</w:t>
      </w:r>
      <w:r>
        <w:t xml:space="preserve">Ongoing training in cross-cultural communication and local regulatory compliance is non-negotiable for long-term success.</w:t>
      </w:r>
    </w:p>
    <w:bookmarkEnd w:id="27"/>
    <w:bookmarkStart w:id="28" w:name="X23456d4075f4f4b4ce1c2a75e36eccb0059071b"/>
    <w:p>
      <w:pPr>
        <w:pStyle w:val="Heading3"/>
      </w:pPr>
      <w:r>
        <w:t xml:space="preserve">Conclusion: The Future of Sales in Abidjan</w:t>
      </w:r>
    </w:p>
    <w:p>
      <w:pPr>
        <w:pStyle w:val="FirstParagraph"/>
      </w:pPr>
      <w:r>
        <w:t xml:space="preserve">The trajectory for sales in Ivory Coast is upward and dynamic. As Abidjan continues to solidify its position as a hub for innovation and commerce in West Africa, the role of the Sales Executive evolves from mere seller to strategic advisor. Success requires more than just product knowledge; it demands a deep respect for local traditions, an agility in adaptingto digital trendsand an unwavering commitment building genuine relationships.</w:t>
      </w:r>
    </w:p>
    <w:p>
      <w:pPr>
        <w:pStyle w:val="BodyText"/>
      </w:pPr>
      <w:r>
        <w:t xml:space="preserve">This presentation underscores that by understanding the specific socio-economic fabric of Abidjan, businesses can empower their Sales Executives to drive sustainable growth. The intersection of academic rigor and practical application offers a roadmap for navigating this vibrant market. Future research should focus on the impact of emerging technologies like blockchain and fintech on traditional sales models in the region.</w:t>
      </w:r>
    </w:p>
    <w:bookmarkEnd w:id="28"/>
    <w:bookmarkStart w:id="29" w:name="references-key-sources"/>
    <w:p>
      <w:pPr>
        <w:pStyle w:val="Heading3"/>
      </w:pPr>
      <w:r>
        <w:t xml:space="preserve">References &amp; Key Sources</w:t>
      </w:r>
    </w:p>
    <w:p>
      <w:pPr>
        <w:pStyle w:val="FirstParagraph"/>
      </w:pPr>
      <w:r>
        <w:t xml:space="preserve">African Development Bank. (202). Ivory Coast Economic OutlookAbidjan.</w:t>
      </w:r>
    </w:p>
    <w:p>
      <w:pPr>
        <w:pStyle w:val="BodyText"/>
      </w:pPr>
      <w:r>
        <w:t xml:space="preserve">Bourdieu,C.( 97 ). The Forms of Capital In J.Richardson(Ed.), Handbook of Theory and Research for the Sociology of Education.</w:t>
      </w:r>
    </w:p>
    <w:p>
      <w:pPr>
        <w:pStyle w:val="BodyText"/>
      </w:pPr>
      <w:r>
        <w:t xml:space="preserve">Côte d'Ivoire Ministryof Industryand Commerce. (2023). Annual Report on Foreign Direct Investment.</w:t>
      </w:r>
    </w:p>
    <w:p>
      <w:pPr>
        <w:pStyle w:val="BodyText"/>
      </w:pPr>
      <w:r>
        <w:t xml:space="preserve">Hofstede,G.( 8 ). Culture’s Consequences: International Differences in Work-Related Values.Sage Publications.</w:t>
      </w:r>
    </w:p>
    <w:p>
      <w:pPr>
        <w:pStyle w:val="BodyText"/>
      </w:pPr>
      <w:r>
        <w:t xml:space="preserve">MintzbergH.( 9 ). The Rise and Fall of Strategic Planning.Penguin Books</w:t>
      </w:r>
    </w:p>
    <w:bookmarkEnd w:id="29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2026-07-29T09:40:06Z</dcterms:created>
  <dcterms:modified xsi:type="dcterms:W3CDTF">2026-07-29T09:40:06Z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