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Strategy</w:t>
      </w:r>
      <w:r>
        <w:t xml:space="preserve"> </w:t>
      </w:r>
      <w:r>
        <w:t xml:space="preserve">in</w:t>
      </w:r>
      <w:r>
        <w:t xml:space="preserve"> </w:t>
      </w:r>
      <w:r>
        <w:t xml:space="preserve">Peru</w:t>
      </w:r>
      <w:r>
        <w:t xml:space="preserve"> </w:t>
      </w:r>
      <w:r>
        <w:t xml:space="preserve">Lima</w:t>
      </w:r>
      <w:r>
        <w:t xml:space="preserve"> </w:t>
      </w:r>
      <w:r>
        <w:t xml:space="preserve">-</w:t>
      </w:r>
      <w:r>
        <w:t xml:space="preserve"> </w:t>
      </w:r>
      <w:r>
        <w:t xml:space="preserve">Academic</w:t>
      </w:r>
      <w:r>
        <w:t xml:space="preserve"> </w:t>
      </w:r>
      <w:r>
        <w:t xml:space="preserve">Poster</w:t>
      </w:r>
    </w:p>
    <w:bookmarkStart w:id="20" w:name="X62d00367062db5414242fee2d2d06b15ece529a"/>
    <w:p>
      <w:pPr>
        <w:pStyle w:val="Heading1"/>
      </w:pPr>
      <w:r>
        <w:rPr>
          <w:bCs/>
          <w:b/>
        </w:rPr>
        <w:t xml:space="preserve">Sales Executive</w:t>
      </w:r>
      <w:r>
        <w:t xml:space="preserve"> </w:t>
      </w:r>
      <w:r>
        <w:t xml:space="preserve">Strategy and Cultural Adaptation in Emerging Markets: A Comprehensive Analysis of the Business Ecosystem in</w:t>
      </w:r>
      <w:r>
        <w:t xml:space="preserve"> </w:t>
      </w:r>
      <w:r>
        <w:rPr>
          <w:bCs/>
          <w:b/>
        </w:rPr>
        <w:t xml:space="preserve">Peru Lima</w:t>
      </w:r>
    </w:p>
    <w:p>
      <w:pPr>
        <w:pStyle w:val="FirstParagraph"/>
      </w:pPr>
      <w:r>
        <w:t xml:space="preserve">An Academic Poster Presentation on Regional Sales Optimization, Client Relationship Management, and Market Penetration Techniques Tailored Specifically for the Dynamic Commercial Environment of</w:t>
      </w:r>
      <w:r>
        <w:t xml:space="preserve"> </w:t>
      </w:r>
      <w:r>
        <w:rPr>
          <w:bCs/>
          <w:b/>
        </w:rPr>
        <w:t xml:space="preserve">Peru Lima</w:t>
      </w:r>
    </w:p>
    <w:bookmarkEnd w:id="20"/>
    <w:bookmarkStart w:id="24" w:name="X377590a37714b14f56dc35ff0526ca23851a57e"/>
    <w:p>
      <w:pPr>
        <w:pStyle w:val="Heading2"/>
      </w:pPr>
      <w:r>
        <w:rPr>
          <w:bCs/>
          <w:b/>
        </w:rPr>
        <w:t xml:space="preserve">Sales Executive</w:t>
      </w:r>
      <w:r>
        <w:t xml:space="preserve">: Role Definition and Scope in Modern Business Dynamics</w:t>
      </w:r>
    </w:p>
    <w:p>
      <w:pPr>
        <w:pStyle w:val="FirstParagraph"/>
      </w:pPr>
      <w:r>
        <w:t xml:space="preserve">The role of the modern</w:t>
      </w:r>
      <w:r>
        <w:t xml:space="preserve"> </w:t>
      </w:r>
      <w:r>
        <w:rPr>
          <w:bCs/>
          <w:b/>
        </w:rPr>
        <w:t xml:space="preserve">Sales Executive</w:t>
      </w:r>
      <w:r>
        <w:t xml:space="preserve"> </w:t>
      </w:r>
      <w:r>
        <w:t xml:space="preserve">has evolved significantly beyond traditional transactional interactions. In contemporary academic discourse and practical business application, a</w:t>
      </w:r>
      <w:r>
        <w:t xml:space="preserve"> </w:t>
      </w:r>
      <w:r>
        <w:rPr>
          <w:bCs/>
          <w:b/>
        </w:rPr>
        <w:t xml:space="preserve">Sales Executive</w:t>
      </w:r>
      <w:r>
        <w:t xml:space="preserve"> </w:t>
      </w:r>
      <w:r>
        <w:t xml:space="preserve">is defined as a strategic partner who drives revenue growth through deep market understanding, consultative selling techniques, and long-term relationship building. This poster presents a detailed analysis of how these core competencies must be adapted to succeed in specific regional markets, with a particular focus on the complex commercial landscape found in</w:t>
      </w:r>
      <w:r>
        <w:t xml:space="preserve"> </w:t>
      </w:r>
      <w:r>
        <w:rPr>
          <w:bCs/>
          <w:b/>
        </w:rPr>
        <w:t xml:space="preserve">Peru Lima</w:t>
      </w:r>
      <w:r>
        <w:t xml:space="preserve">.</w:t>
      </w:r>
    </w:p>
    <w:bookmarkStart w:id="21" w:name="X6c4603caa543b34c87b69c2809feebf2b73f55f"/>
    <w:p>
      <w:pPr>
        <w:pStyle w:val="Heading3"/>
      </w:pPr>
      <w:r>
        <w:t xml:space="preserve">The Shift from Transactional to Consultative Selling</w:t>
      </w:r>
    </w:p>
    <w:p>
      <w:pPr>
        <w:pStyle w:val="FirstParagraph"/>
      </w:pPr>
      <w:r>
        <w:t xml:space="preserve">In today's competitive global economy, the efficacy of a</w:t>
      </w:r>
      <w:r>
        <w:t xml:space="preserve"> </w:t>
      </w:r>
      <w:r>
        <w:rPr>
          <w:bCs/>
          <w:b/>
        </w:rPr>
        <w:t xml:space="preserve">Sales Executive</w:t>
      </w:r>
      <w:r>
        <w:t xml:space="preserve"> </w:t>
      </w:r>
      <w:r>
        <w:t xml:space="preserve">is no longer measured solely by volume but by value creation. This involves diagnosing client needs, providing tailored solutions, and maintaining engagement post-sale. For industries operating in Latin America, particularly within the bustling metropolis of</w:t>
      </w:r>
      <w:r>
        <w:t xml:space="preserve"> </w:t>
      </w:r>
      <w:r>
        <w:rPr>
          <w:bCs/>
          <w:b/>
        </w:rPr>
        <w:t xml:space="preserve">Peru Lima</w:t>
      </w:r>
      <w:r>
        <w:t xml:space="preserve">, this consultative approach is critical due to the high-context nature of business communications prevalent in the region.</w:t>
      </w:r>
    </w:p>
    <w:p>
      <w:pPr>
        <w:pStyle w:val="BodyText"/>
      </w:pPr>
      <w:r>
        <w:rPr>
          <w:bCs/>
          <w:b/>
        </w:rPr>
        <w:t xml:space="preserve">Key Insight:</w:t>
      </w:r>
      <w:r>
        <w:t xml:space="preserve"> </w:t>
      </w:r>
      <w:r>
        <w:t xml:space="preserve">A successful</w:t>
      </w:r>
      <w:r>
        <w:t xml:space="preserve"> </w:t>
      </w:r>
      <w:r>
        <w:rPr>
          <w:bCs/>
          <w:b/>
        </w:rPr>
        <w:t xml:space="preserve">Sales Executive</w:t>
      </w:r>
      <w:r>
        <w:t xml:space="preserve"> </w:t>
      </w:r>
      <w:r>
        <w:t xml:space="preserve">must possess not only technical product knowledge but also significant cultural intelligence (CQ). In markets like</w:t>
      </w:r>
      <w:r>
        <w:t xml:space="preserve"> </w:t>
      </w:r>
      <w:r>
        <w:rPr>
          <w:bCs/>
          <w:b/>
        </w:rPr>
        <w:t xml:space="preserve">Peru Lima</w:t>
      </w:r>
      <w:r>
        <w:t xml:space="preserve">, where personal relationships often dictate business outcomes, the ability to navigate social nuances is as important as financial acumen.</w:t>
      </w:r>
    </w:p>
    <w:bookmarkEnd w:id="21"/>
    <w:bookmarkStart w:id="22" w:name="economic-context-of-the-target-market"/>
    <w:p>
      <w:pPr>
        <w:pStyle w:val="Heading3"/>
      </w:pPr>
      <w:r>
        <w:t xml:space="preserve">Economic Context of the Target Market</w:t>
      </w:r>
    </w:p>
    <w:p>
      <w:pPr>
        <w:pStyle w:val="FirstParagraph"/>
      </w:pPr>
      <w:r>
        <w:t xml:space="preserve">To understand why a specialized approach is necessary for a</w:t>
      </w:r>
      <w:r>
        <w:t xml:space="preserve"> </w:t>
      </w:r>
      <w:r>
        <w:rPr>
          <w:bCs/>
          <w:b/>
        </w:rPr>
        <w:t xml:space="preserve">Sales Executive</w:t>
      </w:r>
      <w:r>
        <w:t xml:space="preserve">, one must first examine the economic backdrop. Peru, with its capital in Lima, has demonstrated remarkable resilience and growth over the past two decades. It stands as one of Latin America's fastest-growing economies, driven by mining exports, agriculture, and an increasingly robust services sector.</w:t>
      </w:r>
    </w:p>
    <w:p>
      <w:pPr>
        <w:pStyle w:val="BodyText"/>
      </w:pPr>
      <w:r>
        <w:t xml:space="preserve">The city of</w:t>
      </w:r>
      <w:r>
        <w:t xml:space="preserve"> </w:t>
      </w:r>
      <w:r>
        <w:rPr>
          <w:bCs/>
          <w:b/>
        </w:rPr>
        <w:t xml:space="preserve">Peru Lima</w:t>
      </w:r>
      <w:r>
        <w:t xml:space="preserve"> </w:t>
      </w:r>
      <w:r>
        <w:t xml:space="preserve">serves as the financial and commercial heart of this nation. It is a hub for multinational corporations entering South America, making it a dense marketplace where competition is fierce. For any</w:t>
      </w:r>
      <w:r>
        <w:t xml:space="preserve"> </w:t>
      </w:r>
      <w:r>
        <w:rPr>
          <w:bCs/>
          <w:b/>
        </w:rPr>
        <w:t xml:space="preserve">Sales Executive</w:t>
      </w:r>
      <w:r>
        <w:t xml:space="preserve">, entering or operating within</w:t>
      </w:r>
      <w:r>
        <w:t xml:space="preserve"> </w:t>
      </w:r>
      <w:r>
        <w:rPr>
          <w:bCs/>
          <w:b/>
        </w:rPr>
        <w:t xml:space="preserve">Peru Lima</w:t>
      </w:r>
      <w:r>
        <w:t xml:space="preserve"> </w:t>
      </w:r>
      <w:r>
        <w:t xml:space="preserve">requires an understanding of both the macro-economic stability provided by national policies and the micro-level consumer behaviors driven by social stratification and rapid urbanization in this vibrant city.</w:t>
      </w:r>
    </w:p>
    <w:bookmarkEnd w:id="22"/>
    <w:bookmarkStart w:id="23" w:name="Xc0d8af4798dd1b82cccf605b41bf9169f3ea372"/>
    <w:p>
      <w:pPr>
        <w:pStyle w:val="Heading3"/>
      </w:pPr>
      <w:r>
        <w:t xml:space="preserve">Problem Statement: The Gap in Generalist Sales Training</w:t>
      </w:r>
    </w:p>
    <w:p>
      <w:pPr>
        <w:pStyle w:val="FirstParagraph"/>
      </w:pPr>
      <w:r>
        <w:t xml:space="preserve">Many international sales training programs fail to account for regional specificities. A generic sales model applied uniformly across different continents often leads to suboptimal results. This academic poster argues that a "one-size-fits-all" methodology is insufficient for a</w:t>
      </w:r>
      <w:r>
        <w:t xml:space="preserve"> </w:t>
      </w:r>
      <w:r>
        <w:rPr>
          <w:bCs/>
          <w:b/>
        </w:rPr>
        <w:t xml:space="preserve">Sales Executive</w:t>
      </w:r>
      <w:r>
        <w:t xml:space="preserve"> </w:t>
      </w:r>
      <w:r>
        <w:t xml:space="preserve">aiming to maximize performance in</w:t>
      </w:r>
      <w:r>
        <w:t xml:space="preserve"> </w:t>
      </w:r>
      <w:r>
        <w:rPr>
          <w:bCs/>
          <w:b/>
        </w:rPr>
        <w:t xml:space="preserve">Peru Lima</w:t>
      </w:r>
      <w:r>
        <w:t xml:space="preserve">. There is a critical gap in literature and practice regarding the specific blend of trust-building, negotiation styles, and hierarchical respect required in Peruvian business culture.</w:t>
      </w:r>
    </w:p>
    <w:p>
      <w:pPr>
        <w:pStyle w:val="BodyText"/>
      </w:pPr>
      <w:r>
        <w:t xml:space="preserve">This document seeks to address this gap by providing actionable insights for any professional seeking to excel as a</w:t>
      </w:r>
      <w:r>
        <w:t xml:space="preserve"> </w:t>
      </w:r>
      <w:r>
        <w:rPr>
          <w:bCs/>
          <w:b/>
        </w:rPr>
        <w:t xml:space="preserve">Sales Executive</w:t>
      </w:r>
      <w:r>
        <w:t xml:space="preserve"> </w:t>
      </w:r>
      <w:r>
        <w:t xml:space="preserve">within the unique constraints and opportunities presented by the market dynamics of</w:t>
      </w:r>
      <w:r>
        <w:t xml:space="preserve"> </w:t>
      </w:r>
      <w:r>
        <w:rPr>
          <w:bCs/>
          <w:b/>
        </w:rPr>
        <w:t xml:space="preserve">Peru Lima</w:t>
      </w:r>
      <w:r>
        <w:t xml:space="preserve">. By integrating academic theories of cross-cultural management with practical sales frameworks, we aim to provide a comprehensive guide that enhances the effectiveness and strategic impact of sales operations in this pivotal South American region.</w:t>
      </w:r>
    </w:p>
    <w:bookmarkEnd w:id="23"/>
    <w:bookmarkEnd w:id="24"/>
    <w:bookmarkStart w:id="28" w:name="Xb20b6105e8cb37a35d53cf55e59706037349ec6"/>
    <w:p>
      <w:pPr>
        <w:pStyle w:val="Heading2"/>
      </w:pPr>
      <w:r>
        <w:t xml:space="preserve">Cultural Dimensions and Business Etiquette in</w:t>
      </w:r>
      <w:r>
        <w:t xml:space="preserve"> </w:t>
      </w:r>
      <w:r>
        <w:rPr>
          <w:bCs/>
          <w:b/>
        </w:rPr>
        <w:t xml:space="preserve">Peru Lima</w:t>
      </w:r>
    </w:p>
    <w:p>
      <w:pPr>
        <w:pStyle w:val="FirstParagraph"/>
      </w:pPr>
      <w:r>
        <w:t xml:space="preserve">The success of a</w:t>
      </w:r>
      <w:r>
        <w:t xml:space="preserve"> </w:t>
      </w:r>
      <w:r>
        <w:rPr>
          <w:bCs/>
          <w:b/>
        </w:rPr>
        <w:t xml:space="preserve">Sales Executive</w:t>
      </w:r>
      <w:r>
        <w:t xml:space="preserve"> </w:t>
      </w:r>
      <w:r>
        <w:t xml:space="preserve">is heavily influenced by their ability to navigate the cultural fabric of the region. In academic terms, we apply Hofstede’s cultural dimensions and other sociological frameworks to analyze the business environment in</w:t>
      </w:r>
      <w:r>
        <w:t xml:space="preserve"> </w:t>
      </w:r>
      <w:r>
        <w:rPr>
          <w:bCs/>
          <w:b/>
        </w:rPr>
        <w:t xml:space="preserve">Peru Lima</w:t>
      </w:r>
      <w:r>
        <w:t xml:space="preserve">. Understanding these underlying values allows a</w:t>
      </w:r>
      <w:r>
        <w:t xml:space="preserve"> </w:t>
      </w:r>
      <w:r>
        <w:rPr>
          <w:bCs/>
          <w:b/>
        </w:rPr>
        <w:t xml:space="preserve">Sales Executive</w:t>
      </w:r>
      <w:r>
        <w:t xml:space="preserve"> </w:t>
      </w:r>
      <w:r>
        <w:t xml:space="preserve">to tailor their pitch, negotiation tactics, and follow-up procedures for maximum acceptance.</w:t>
      </w:r>
    </w:p>
    <w:bookmarkStart w:id="25" w:name="X9b2e2bd987189f254c11f849c9e1eb9368ee43f"/>
    <w:p>
      <w:pPr>
        <w:pStyle w:val="Heading3"/>
      </w:pPr>
      <w:r>
        <w:t xml:space="preserve">The Primacy of Relationships (Personalismo)</w:t>
      </w:r>
    </w:p>
    <w:p>
      <w:pPr>
        <w:pStyle w:val="FirstParagraph"/>
      </w:pPr>
      <w:r>
        <w:t xml:space="preserve">In the business culture of</w:t>
      </w:r>
      <w:r>
        <w:t xml:space="preserve"> </w:t>
      </w:r>
      <w:r>
        <w:rPr>
          <w:bCs/>
          <w:b/>
        </w:rPr>
        <w:t xml:space="preserve">Peru Lima</w:t>
      </w:r>
      <w:r>
        <w:t xml:space="preserve">, trust is established personally before it is established professionally. For a</w:t>
      </w:r>
      <w:r>
        <w:t xml:space="preserve"> </w:t>
      </w:r>
      <w:r>
        <w:rPr>
          <w:bCs/>
          <w:b/>
        </w:rPr>
        <w:t xml:space="preserve">Sales Executive</w:t>
      </w:r>
      <w:r>
        <w:t xml:space="preserve">, this means that initial meetings may rarely focus on closing deals immediately. Instead, they are dedicated to building rapport, discussing family (appropriately), and sharing meals or social experiences. This concept of</w:t>
      </w:r>
      <w:r>
        <w:t xml:space="preserve"> </w:t>
      </w:r>
      <w:r>
        <w:rPr>
          <w:iCs/>
          <w:i/>
        </w:rPr>
        <w:t xml:space="preserve">personalismo</w:t>
      </w:r>
      <w:r>
        <w:t xml:space="preserve"> </w:t>
      </w:r>
      <w:r>
        <w:t xml:space="preserve">dictates that clients buy from people they trust and like.</w:t>
      </w:r>
    </w:p>
    <w:p>
      <w:pPr>
        <w:numPr>
          <w:ilvl w:val="0"/>
          <w:numId w:val="1001"/>
        </w:numPr>
        <w:pStyle w:val="Compact"/>
      </w:pPr>
      <w:r>
        <w:rPr>
          <w:bCs/>
          <w:b/>
        </w:rPr>
        <w:t xml:space="preserve">Implication for Sales Executives:</w:t>
      </w:r>
      <w:r>
        <w:t xml:space="preserve"> </w:t>
      </w:r>
      <w:r>
        <w:t xml:space="preserve">A</w:t>
      </w:r>
      <w:r>
        <w:t xml:space="preserve"> </w:t>
      </w:r>
      <w:r>
        <w:rPr>
          <w:bCs/>
          <w:b/>
        </w:rPr>
        <w:t xml:space="preserve">Sales Executive</w:t>
      </w:r>
      <w:r>
        <w:t xml:space="preserve"> </w:t>
      </w:r>
      <w:r>
        <w:t xml:space="preserve">must invest time in face-to-face interactions rather than relying solely on digital communication channels, which are often viewed as impersonal and less trustworthy in the early stages of business development in</w:t>
      </w:r>
      <w:r>
        <w:t xml:space="preserve"> </w:t>
      </w:r>
      <w:r>
        <w:rPr>
          <w:bCs/>
          <w:b/>
        </w:rPr>
        <w:t xml:space="preserve">Peru Lima</w:t>
      </w:r>
      <w:r>
        <w:t xml:space="preserve">.</w:t>
      </w:r>
    </w:p>
    <w:p>
      <w:pPr>
        <w:numPr>
          <w:ilvl w:val="0"/>
          <w:numId w:val="1001"/>
        </w:numPr>
        <w:pStyle w:val="Compact"/>
      </w:pPr>
      <w:r>
        <w:rPr>
          <w:bCs/>
          <w:b/>
        </w:rPr>
        <w:t xml:space="preserve">Punctuality vs. Flexibility:</w:t>
      </w:r>
      <w:r>
        <w:t xml:space="preserve"> </w:t>
      </w:r>
      <w:r>
        <w:t xml:space="preserve">While corporate environments in</w:t>
      </w:r>
      <w:r>
        <w:t xml:space="preserve"> </w:t>
      </w:r>
      <w:r>
        <w:rPr>
          <w:bCs/>
          <w:b/>
        </w:rPr>
        <w:t xml:space="preserve">Peru Lima</w:t>
      </w:r>
      <w:r>
        <w:t xml:space="preserve"> </w:t>
      </w:r>
      <w:r>
        <w:t xml:space="preserve">are becoming more globalized, there is still a cultural appreciation for flexibility. A rigid adherence to time might be perceived as lacking empathy or understanding of local realities, though punctuality itself is increasingly valued in formal business settings.</w:t>
      </w:r>
    </w:p>
    <w:bookmarkEnd w:id="25"/>
    <w:bookmarkStart w:id="26" w:name="hierarchy-and-respect-for-authority"/>
    <w:p>
      <w:pPr>
        <w:pStyle w:val="Heading3"/>
      </w:pPr>
      <w:r>
        <w:t xml:space="preserve">Hierarchy and Respect for Authority</w:t>
      </w:r>
    </w:p>
    <w:p>
      <w:pPr>
        <w:pStyle w:val="FirstParagraph"/>
      </w:pPr>
      <w:r>
        <w:t xml:space="preserve">Peruvian society, including the corporate sphere in</w:t>
      </w:r>
      <w:r>
        <w:t xml:space="preserve"> </w:t>
      </w:r>
      <w:r>
        <w:rPr>
          <w:bCs/>
          <w:b/>
        </w:rPr>
        <w:t xml:space="preserve">Peru Lima</w:t>
      </w:r>
      <w:r>
        <w:t xml:space="preserve">, tends to have a higher power distance index. This means that hierarchical structures are respected, and decision-making often rests at the top levels of an organization. A</w:t>
      </w:r>
      <w:r>
        <w:t xml:space="preserve"> </w:t>
      </w:r>
      <w:r>
        <w:rPr>
          <w:bCs/>
          <w:b/>
        </w:rPr>
        <w:t xml:space="preserve">Sales Executive</w:t>
      </w:r>
      <w:r>
        <w:t xml:space="preserve"> </w:t>
      </w:r>
      <w:r>
        <w:t xml:space="preserve">must identify who holds the actual authority to make purchasing decisions.</w:t>
      </w:r>
    </w:p>
    <w:p>
      <w:pPr>
        <w:numPr>
          <w:ilvl w:val="0"/>
          <w:numId w:val="1002"/>
        </w:numPr>
        <w:pStyle w:val="Compact"/>
      </w:pPr>
      <w:r>
        <w:rPr>
          <w:bCs/>
          <w:b/>
        </w:rPr>
        <w:t xml:space="preserve">Navigating Decision Chains:</w:t>
      </w:r>
      <w:r>
        <w:t xml:space="preserve"> </w:t>
      </w:r>
      <w:r>
        <w:t xml:space="preserve">In many companies in</w:t>
      </w:r>
      <w:r>
        <w:t xml:space="preserve"> </w:t>
      </w:r>
      <w:r>
        <w:rPr>
          <w:bCs/>
          <w:b/>
        </w:rPr>
        <w:t xml:space="preserve">Peru Lima</w:t>
      </w:r>
      <w:r>
        <w:t xml:space="preserve">, junior staff may provide technical details, but the final approval comes from senior management. A smart</w:t>
      </w:r>
      <w:r>
        <w:t xml:space="preserve"> </w:t>
      </w:r>
      <w:r>
        <w:rPr>
          <w:bCs/>
          <w:b/>
        </w:rPr>
        <w:t xml:space="preserve">Sales Executive</w:t>
      </w:r>
    </w:p>
    <w:p>
      <w:pPr>
        <w:pStyle w:val="FirstParagraph"/>
      </w:pPr>
      <w:r>
        <w:rPr>
          <w:iCs/>
          <w:i/>
        </w:rPr>
        <w:t xml:space="preserve">(continued analysis of decision chains)</w:t>
      </w:r>
      <w:r>
        <w:t xml:space="preserve">: will ensure they do not bypass senior leaders, viewing them as such, but rather engage them with the respect and formal protocols they expect. This hierarchical sensitivity is a hallmark of an experienced</w:t>
      </w:r>
      <w:r>
        <w:t xml:space="preserve"> </w:t>
      </w:r>
      <w:r>
        <w:rPr>
          <w:bCs/>
          <w:b/>
        </w:rPr>
        <w:t xml:space="preserve">Sales Executive</w:t>
      </w:r>
      <w:r>
        <w:t xml:space="preserve"> </w:t>
      </w:r>
      <w:r>
        <w:t xml:space="preserve">who understands that in</w:t>
      </w:r>
      <w:r>
        <w:t xml:space="preserve"> </w:t>
      </w:r>
      <w:r>
        <w:rPr>
          <w:bCs/>
          <w:b/>
        </w:rPr>
        <w:t xml:space="preserve">Peru Lima</w:t>
      </w:r>
      <w:r>
        <w:t xml:space="preserve">, showing deference to authority figures can significantly accelerate the sales cycle.</w:t>
      </w:r>
    </w:p>
    <w:bookmarkEnd w:id="26"/>
    <w:bookmarkStart w:id="27" w:name="Xf9c3b4fd37afac97ef843aeb5d5b8aadc6620fc"/>
    <w:p>
      <w:pPr>
        <w:pStyle w:val="Heading3"/>
      </w:pPr>
      <w:r>
        <w:t xml:space="preserve">Negotiation Styles: Indirect Communication</w:t>
      </w:r>
    </w:p>
    <w:p>
      <w:pPr>
        <w:pStyle w:val="FirstParagraph"/>
      </w:pPr>
      <w:r>
        <w:t xml:space="preserve">In many Western cultures, communication is direct: "yes" means yes, and "no" means no. However, in</w:t>
      </w:r>
      <w:r>
        <w:t xml:space="preserve"> </w:t>
      </w:r>
      <w:r>
        <w:rPr>
          <w:bCs/>
          <w:b/>
        </w:rPr>
        <w:t xml:space="preserve">Peru Lima</w:t>
      </w:r>
      <w:r>
        <w:t xml:space="preserve">, communication is often high-context and indirect to preserve harmony and avoid confrontation. A flat refusal might be seen as rude or aggressive. Therefore, a phrase like "we will see" or "it is difficult" might actually mean a polite refusal.</w:t>
      </w:r>
    </w:p>
    <w:p>
      <w:pPr>
        <w:numPr>
          <w:ilvl w:val="0"/>
          <w:numId w:val="1003"/>
        </w:numPr>
        <w:pStyle w:val="Compact"/>
      </w:pPr>
      <w:r>
        <w:rPr>
          <w:bCs/>
          <w:b/>
        </w:rPr>
        <w:t xml:space="preserve">Sales Executive Strategy:</w:t>
      </w:r>
      <w:r>
        <w:t xml:space="preserve"> </w:t>
      </w:r>
      <w:r>
        <w:t xml:space="preserve">An adept</w:t>
      </w:r>
      <w:r>
        <w:t xml:space="preserve"> </w:t>
      </w:r>
      <w:r>
        <w:rPr>
          <w:bCs/>
          <w:b/>
        </w:rPr>
        <w:t xml:space="preserve">Sales Executive</w:t>
      </w:r>
    </w:p>
    <w:p>
      <w:pPr>
        <w:pStyle w:val="FirstParagraph"/>
      </w:pPr>
      <w:r>
        <w:rPr>
          <w:iCs/>
          <w:i/>
        </w:rPr>
        <w:t xml:space="preserve">(continued negotiation strategy)</w:t>
      </w:r>
      <w:r>
        <w:t xml:space="preserve">: must be trained to read between the lines. They must ask open-ended questions that allow the client in</w:t>
      </w:r>
      <w:r>
        <w:t xml:space="preserve"> </w:t>
      </w:r>
      <w:r>
        <w:rPr>
          <w:bCs/>
          <w:b/>
        </w:rPr>
        <w:t xml:space="preserve">Peru Lima</w:t>
      </w:r>
    </w:p>
    <w:p>
      <w:pPr>
        <w:pStyle w:val="BodyText"/>
      </w:pPr>
      <w:r>
        <w:t xml:space="preserve">To express hesitation without causing loss of face. This nuanced approach requires a high degree of emotional intelligence, which is a key trait distinguishing top-performing</w:t>
      </w:r>
      <w:r>
        <w:t xml:space="preserve"> </w:t>
      </w:r>
      <w:r>
        <w:rPr>
          <w:bCs/>
          <w:b/>
        </w:rPr>
        <w:t xml:space="preserve">Sales Executive</w:t>
      </w:r>
    </w:p>
    <w:p>
      <w:pPr>
        <w:pStyle w:val="BodyText"/>
      </w:pPr>
      <w:r>
        <w:t xml:space="preserve">Professionals operating in the diverse economic zones of</w:t>
      </w:r>
      <w:r>
        <w:t xml:space="preserve"> </w:t>
      </w:r>
      <w:r>
        <w:rPr>
          <w:bCs/>
          <w:b/>
        </w:rPr>
        <w:t xml:space="preserve">Peru Lima</w:t>
      </w:r>
      <w:r>
        <w:t xml:space="preserve">. Furthermore, understanding the specific sector dynamics within</w:t>
      </w:r>
    </w:p>
    <w:p>
      <w:pPr>
        <w:pStyle w:val="BodyText"/>
      </w:pPr>
      <w:r>
        <w:t xml:space="preserve">Peru Lima, whether it be mining, agriculture, or technology services. The mining sector alone is a massive driver of the economy in this region. A specialized</w:t>
      </w:r>
      <w:r>
        <w:t xml:space="preserve"> </w:t>
      </w:r>
      <w:r>
        <w:rPr>
          <w:bCs/>
          <w:b/>
        </w:rPr>
        <w:t xml:space="preserve">Sales Executive</w:t>
      </w:r>
    </w:p>
    <w:p>
      <w:pPr>
        <w:pStyle w:val="BodyText"/>
      </w:pPr>
      <w:r>
        <w:t xml:space="preserve">Engaging with mining clients in</w:t>
      </w:r>
      <w:r>
        <w:t xml:space="preserve"> </w:t>
      </w:r>
      <w:r>
        <w:rPr>
          <w:bCs/>
          <w:b/>
        </w:rPr>
        <w:t xml:space="preserve">Peru Lima</w:t>
      </w:r>
    </w:p>
    <w:bookmarkEnd w:id="27"/>
    <w:bookmarkEnd w:id="28"/>
    <w:bookmarkStart w:id="32" w:name="Xf699d818fa728215600f356348ebd88bbaee59c"/>
    <w:p>
      <w:pPr>
        <w:pStyle w:val="Heading2"/>
      </w:pPr>
      <w:r>
        <w:rPr>
          <w:bCs/>
          <w:b/>
        </w:rPr>
        <w:t xml:space="preserve">Sales Executive</w:t>
      </w:r>
      <w:r>
        <w:t xml:space="preserve">: Strategic Implications and Performance Metrics in the Regional Context of</w:t>
      </w:r>
      <w:r>
        <w:t xml:space="preserve"> </w:t>
      </w:r>
      <w:r>
        <w:rPr>
          <w:bCs/>
          <w:b/>
        </w:rPr>
        <w:t xml:space="preserve">Peru Lima</w:t>
      </w:r>
    </w:p>
    <w:p>
      <w:pPr>
        <w:pStyle w:val="FirstParagraph"/>
      </w:pPr>
      <w:r>
        <w:t xml:space="preserve">The theoretical framework of cultural adaptation translates directly into tangible business outcomes for a</w:t>
      </w:r>
    </w:p>
    <w:p>
      <w:pPr>
        <w:pStyle w:val="BodyText"/>
      </w:pPr>
      <w:r>
        <w:t xml:space="preserve">Sales Executive. By aligning sales methodologies with the specific expectations of clients in</w:t>
      </w:r>
    </w:p>
    <w:p>
      <w:pPr>
        <w:pStyle w:val="BodyText"/>
      </w:pPr>
      <w:r>
        <w:t xml:space="preserve">Peru Lima, organizations can observe significant improvements in conversion rates, customer retention, and brand loyalty. This section outlines the key strategic implications and performance metrics relevant to this analysis.</w:t>
      </w:r>
    </w:p>
    <w:bookmarkStart w:id="29" w:name="Xc698b5a1acda99f39dd14cfe6a3311ae3ed19a0"/>
    <w:p>
      <w:pPr>
        <w:pStyle w:val="Heading3"/>
      </w:pPr>
      <w:r>
        <w:t xml:space="preserve">Building Trust Through Local Partnerships</w:t>
      </w:r>
    </w:p>
    <w:p>
      <w:pPr>
        <w:pStyle w:val="FirstParagraph"/>
      </w:pPr>
      <w:r>
        <w:t xml:space="preserve">A critical strategy for a</w:t>
      </w:r>
      <w:r>
        <w:t xml:space="preserve"> </w:t>
      </w:r>
      <w:r>
        <w:rPr>
          <w:bCs/>
          <w:b/>
        </w:rPr>
        <w:t xml:space="preserve">Sales Executive</w:t>
      </w:r>
    </w:p>
    <w:p>
      <w:pPr>
        <w:pStyle w:val="BodyText"/>
      </w:pPr>
      <w:r>
        <w:rPr>
          <w:iCs/>
          <w:i/>
        </w:rPr>
        <w:t xml:space="preserve">(operating in)</w:t>
      </w:r>
    </w:p>
    <w:p>
      <w:pPr>
        <w:pStyle w:val="BodyText"/>
      </w:pPr>
      <w:r>
        <w:t xml:space="preserve">in</w:t>
      </w:r>
    </w:p>
    <w:p>
      <w:pPr>
        <w:pStyle w:val="BodyText"/>
      </w:pPr>
      <w:r>
        <w:t xml:space="preserve">the complex environment of</w:t>
      </w:r>
      <w:r>
        <w:t xml:space="preserve"> </w:t>
      </w:r>
      <w:r>
        <w:rPr>
          <w:bCs/>
          <w:b/>
        </w:rPr>
        <w:t xml:space="preserve">Peru Lima</w:t>
      </w:r>
      <w:r>
        <w:t xml:space="preserve">: Establishing local partnerships. International companies often struggle to penetrate the market without a local entity or representative who understands the regulatory and social landscape. For a</w:t>
      </w:r>
    </w:p>
    <w:p>
      <w:pPr>
        <w:pStyle w:val="BodyText"/>
      </w:pPr>
      <w:r>
        <w:t xml:space="preserve">Sales Executive, partnering with local distributors, agents, or joint venture partners in</w:t>
      </w:r>
    </w:p>
    <w:p>
      <w:pPr>
        <w:pStyle w:val="BodyText"/>
      </w:pPr>
      <w:r>
        <w:t xml:space="preserve">Peru Lima</w:t>
      </w:r>
    </w:p>
    <w:p>
      <w:pPr>
        <w:pStyle w:val="BodyText"/>
      </w:pPr>
      <w:r>
        <w:t xml:space="preserve">can provide immediate credibility and access to networks that would otherwise be inaccessible. This "local face" effectively bridges the trust gap, allowing the</w:t>
      </w:r>
    </w:p>
    <w:p>
      <w:pPr>
        <w:pStyle w:val="BodyText"/>
      </w:pPr>
      <w:r>
        <w:t xml:space="preserve">Sales Executive</w:t>
      </w:r>
    </w:p>
    <w:p>
      <w:pPr>
        <w:pStyle w:val="BodyText"/>
      </w:pPr>
      <w:r>
        <w:t xml:space="preserve">to leverage existing relationships for new business opportunities.</w:t>
      </w:r>
      <w:r>
        <w:br/>
      </w:r>
      <w:r>
        <w:br/>
      </w:r>
      <w:r>
        <w:t xml:space="preserve">A successful</w:t>
      </w:r>
    </w:p>
    <w:p>
      <w:pPr>
        <w:pStyle w:val="BodyText"/>
      </w:pPr>
      <w:r>
        <w:t xml:space="preserve">Sales Executive</w:t>
      </w:r>
    </w:p>
    <w:p>
      <w:pPr>
        <w:pStyle w:val="BodyText"/>
      </w:pPr>
      <w:r>
        <w:t xml:space="preserve">must also prioritize long-term engagement over short-term gains. In</w:t>
      </w:r>
    </w:p>
    <w:p>
      <w:pPr>
        <w:pStyle w:val="BodyText"/>
      </w:pPr>
      <w:r>
        <w:t xml:space="preserve">Peru Lima</w:t>
      </w:r>
    </w:p>
    <w:p>
      <w:pPr>
        <w:pStyle w:val="BodyText"/>
      </w:pPr>
      <w:r>
        <w:t xml:space="preserve">, businesses value stability and reliability. A client is more likely to stick with a vendor who demonstrates commitment to the local community and economy, rather than one perceived as purely transactional or transient.</w:t>
      </w:r>
      <w:r>
        <w:br/>
      </w:r>
      <w:r>
        <w:br/>
      </w:r>
      <w:r>
        <w:t xml:space="preserve">This long-term perspective is essential for sustainable growth in the region.</w:t>
      </w:r>
    </w:p>
    <w:bookmarkEnd w:id="29"/>
    <w:bookmarkStart w:id="30" w:name="Xf56ce00b19fc39ad1f09515631bf01434425762"/>
    <w:p>
      <w:pPr>
        <w:pStyle w:val="Heading3"/>
      </w:pPr>
      <w:r>
        <w:t xml:space="preserve">Data-Driven Decision Making Adapted to Local Realities</w:t>
      </w:r>
    </w:p>
    <w:p>
      <w:pPr>
        <w:pStyle w:val="FirstParagraph"/>
      </w:pPr>
      <w:r>
        <w:t xml:space="preserve">While cultural intuition is vital, a modern</w:t>
      </w:r>
    </w:p>
    <w:p>
      <w:pPr>
        <w:pStyle w:val="BodyText"/>
      </w:pPr>
      <w:r>
        <w:t xml:space="preserve">Sales Executive</w:t>
      </w:r>
    </w:p>
    <w:p>
      <w:pPr>
        <w:pStyle w:val="BodyText"/>
      </w:pPr>
      <w:r>
        <w:t xml:space="preserve">must also rely on data. However, in the context of</w:t>
      </w:r>
    </w:p>
    <w:p>
      <w:pPr>
        <w:pStyle w:val="BodyText"/>
      </w:pPr>
      <w:r>
        <w:t xml:space="preserve">Peru Lima, traditional global CRM metrics may need adjustment. For instance,</w:t>
      </w:r>
    </w:p>
    <w:p>
      <w:pPr>
        <w:pStyle w:val="BodyText"/>
      </w:pPr>
      <w:r>
        <w:t xml:space="preserve">customer lifetime value calculations might differ due to the unique economic volatility and consumer spending patterns observed in this part of South America.</w:t>
      </w:r>
      <w:r>
        <w:br/>
      </w:r>
      <w:r>
        <w:br/>
      </w:r>
      <w:r>
        <w:t xml:space="preserve">A</w:t>
      </w:r>
    </w:p>
    <w:p>
      <w:pPr>
        <w:pStyle w:val="BodyText"/>
      </w:pPr>
      <w:r>
        <w:t xml:space="preserve">Sales Executive</w:t>
      </w:r>
    </w:p>
    <w:p>
      <w:pPr>
        <w:pStyle w:val="BodyText"/>
      </w:pPr>
      <w:r>
        <w:t xml:space="preserve">should collaborate with data analysts to create region-specific KPIs that account for local factors such as seasonality influenced by religious festivals, economic fluctuations tied to commodity prices, and the impact of political events on business sentiment in</w:t>
      </w:r>
    </w:p>
    <w:p>
      <w:pPr>
        <w:pStyle w:val="BodyText"/>
      </w:pPr>
      <w:r>
        <w:t xml:space="preserve">Peru Lima.</w:t>
      </w:r>
    </w:p>
    <w:bookmarkEnd w:id="30"/>
    <w:bookmarkStart w:id="31" w:name="X33a19cef255ff6b4f166823a1a91fe2d0e920af"/>
    <w:p>
      <w:pPr>
        <w:pStyle w:val="Heading3"/>
      </w:pPr>
      <w:r>
        <w:t xml:space="preserve">The Role of Digital Transformation in Sales Execution</w:t>
      </w:r>
    </w:p>
    <w:p>
      <w:pPr>
        <w:pStyle w:val="FirstParagraph"/>
      </w:pPr>
      <w:r>
        <w:t xml:space="preserve">Digital adoption is accelerating rapidly in</w:t>
      </w:r>
    </w:p>
    <w:p>
      <w:pPr>
        <w:pStyle w:val="BodyText"/>
      </w:pPr>
      <w:r>
        <w:t xml:space="preserve">Peru Lima</w:t>
      </w:r>
    </w:p>
    <w:p>
      <w:pPr>
        <w:pStyle w:val="BodyText"/>
      </w:pPr>
      <w:r>
        <w:t xml:space="preserve">. Smartphones and social media penetration are high, influencing how consumers and businesses discover products. A forward-thinking</w:t>
      </w:r>
    </w:p>
    <w:p>
      <w:pPr>
        <w:pStyle w:val="BodyText"/>
      </w:pPr>
      <w:r>
        <w:t xml:space="preserve">Sales Executive</w:t>
      </w:r>
    </w:p>
    <w:p>
      <w:pPr>
        <w:pStyle w:val="BodyText"/>
      </w:pPr>
      <w:r>
        <w:t xml:space="preserve">must integrate digital tools into their strategy. This includes using LinkedIn for professional networking within the corporate sector of</w:t>
      </w:r>
      <w:r>
        <w:t xml:space="preserve"> </w:t>
      </w:r>
      <w:r>
        <w:rPr>
          <w:bCs/>
          <w:b/>
        </w:rPr>
        <w:t xml:space="preserve">Peru Lima, leveraging WhatsApp Business for direct communication (which is extremely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Strategy in Peru Lima - Academic Poster</dc:title>
  <dc:creator/>
  <dc:language>en</dc:language>
  <cp:keywords/>
  <dcterms:created xsi:type="dcterms:W3CDTF">2026-07-29T15:56:47Z</dcterms:created>
  <dcterms:modified xsi:type="dcterms:W3CDTF">2026-07-29T15:56:47Z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