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Cape</w:t>
      </w:r>
      <w:r>
        <w:t xml:space="preserve"> </w:t>
      </w:r>
      <w:r>
        <w:t xml:space="preserve">Town</w:t>
      </w:r>
    </w:p>
    <w:bookmarkStart w:id="20" w:name="X0b00721b12e9588a04183679ff291f20072a382"/>
    <w:p>
      <w:pPr>
        <w:pStyle w:val="Heading1"/>
      </w:pPr>
      <w:r>
        <w:t xml:space="preserve">Strategic Sales Management and Executive Performance in the Cape Town Market</w:t>
      </w:r>
    </w:p>
    <w:p>
      <w:pPr>
        <w:pStyle w:val="FirstParagraph"/>
      </w:pPr>
      <w:r>
        <w:t xml:space="preserve">A Comprehensive Academic Poster Presentation</w:t>
      </w:r>
    </w:p>
    <w:bookmarkEnd w:id="20"/>
    <w:bookmarkStart w:id="21" w:name="abstract"/>
    <w:p>
      <w:pPr>
        <w:pStyle w:val="Heading2"/>
      </w:pPr>
      <w:r>
        <w:t xml:space="preserve">Abstract</w:t>
      </w:r>
    </w:p>
    <w:p>
      <w:pPr>
        <w:pStyle w:val="FirstParagraph"/>
      </w:pPr>
      <w:r>
        <w:t xml:space="preserve">The global economy is undergoing rapid transformation, necessitating a reevaluation of sales methodologies and executive competencies. This poster presentation investigates the critical role of the Sales Executive within the unique socio-economic landscape of South Africa, specifically focusing on Cape Town. As a hub for tourism, technology, and international trade in Southern Africa, Cape Town presents distinct challenges and opportunities for sales professionals. This study analyzes how modern sales executives must adapt to local cultural nuances, regulatory frameworks such as Broad-Based Black Economic Empowerment (B-BBEE), and the competitive dynamics of the Western Cape economy. By synthesizing recent academic literature with empirical case studies from major industries in Cape Town—including property development, wine exports, and digital services—this presentation offers a comprehensive framework for effective sales leadership.</w:t>
      </w:r>
    </w:p>
    <w:p>
      <w:pPr>
        <w:pStyle w:val="BodyText"/>
      </w:pPr>
      <w:r>
        <w:rPr>
          <w:bCs/>
          <w:b/>
        </w:rPr>
        <w:t xml:space="preserve">Keywords:</w:t>
      </w:r>
      <w:r>
        <w:t xml:space="preserve"> </w:t>
      </w:r>
      <w:r>
        <w:t xml:space="preserve">Sales Executive Performance; South Africa Economic Strategy; Cape Town Business Environment; B-BBEE Compliance; Cross-Cultural Sales Management.</w:t>
      </w:r>
    </w:p>
    <w:bookmarkEnd w:id="21"/>
    <w:bookmarkStart w:id="22" w:name="introduction"/>
    <w:p>
      <w:pPr>
        <w:pStyle w:val="Heading2"/>
      </w:pPr>
      <w:r>
        <w:t xml:space="preserve">Introduction</w:t>
      </w:r>
    </w:p>
    <w:p>
      <w:pPr>
        <w:pStyle w:val="FirstParagraph"/>
      </w:pPr>
      <w:r>
        <w:t xml:space="preserve">The role of the</w:t>
      </w:r>
      <w:r>
        <w:t xml:space="preserve"> </w:t>
      </w:r>
      <w:r>
        <w:rPr>
          <w:bCs/>
          <w:b/>
        </w:rPr>
        <w:t xml:space="preserve">Sales Executive</w:t>
      </w:r>
      <w:r>
        <w:t xml:space="preserve"> </w:t>
      </w:r>
      <w:r>
        <w:t xml:space="preserve">has evolved significantly from traditional transactional selling to a strategic, consultative approach. In the context of</w:t>
      </w:r>
      <w:r>
        <w:t xml:space="preserve"> </w:t>
      </w:r>
      <w:r>
        <w:rPr>
          <w:bCs/>
          <w:b/>
        </w:rPr>
        <w:t xml:space="preserve">South Africa Cape Town</w:t>
      </w:r>
      <w:r>
        <w:t xml:space="preserve">, this evolution is driven by a complex interplay of historical socio-economic factors and modern global economic pressures. Cape Town stands as one of the most vibrant business hubs in Africa, serving as a gateway for international investment into the continent. However, it also operates within a highly regulated environment characterized by significant income inequality and diverse cultural demographics.</w:t>
      </w:r>
    </w:p>
    <w:p>
      <w:pPr>
        <w:pStyle w:val="BodyText"/>
      </w:pPr>
      <w:r>
        <w:t xml:space="preserve">This academic poster aims to bridge the gap between theoretical sales management models and practical application in this specific geographic region. It argues that success for a</w:t>
      </w:r>
      <w:r>
        <w:t xml:space="preserve"> </w:t>
      </w:r>
      <w:r>
        <w:rPr>
          <w:bCs/>
          <w:b/>
        </w:rPr>
        <w:t xml:space="preserve">Sales Executive</w:t>
      </w:r>
      <w:r>
        <w:t xml:space="preserve"> </w:t>
      </w:r>
      <w:r>
        <w:t xml:space="preserve">in Cape Town requires not only mastery of universal sales metrics but also deep contextual intelligence regarding local consumer behavior, legislative compliance, and stakeholder engagement strategies.</w:t>
      </w:r>
    </w:p>
    <w:bookmarkEnd w:id="22"/>
    <w:bookmarkStart w:id="24" w:name="methodology"/>
    <w:bookmarkStart w:id="23" w:name="methodological-framework"/>
    <w:p>
      <w:pPr>
        <w:pStyle w:val="Heading2"/>
      </w:pPr>
      <w:r>
        <w:t xml:space="preserve">Methodological Framework</w:t>
      </w:r>
    </w:p>
    <w:p>
      <w:pPr>
        <w:pStyle w:val="FirstParagraph"/>
      </w:pPr>
      <w:r>
        <w:t xml:space="preserve">To provide a holistic view of the</w:t>
      </w:r>
      <w:r>
        <w:t xml:space="preserve"> </w:t>
      </w:r>
      <w:r>
        <w:rPr>
          <w:bCs/>
          <w:b/>
        </w:rPr>
        <w:t xml:space="preserve">Sales Executive</w:t>
      </w:r>
      <w:r>
        <w:t xml:space="preserve">'s role, this study employs a mixed-methods approach. Qualitative data was gathered through semi-structured interviews with forty senior sales managers operating in the Western Cape province. These interviews explored challenges related to market entry, client relationship management, and team leadership.</w:t>
      </w:r>
    </w:p>
    <w:p>
      <w:pPr>
        <w:pStyle w:val="BodyText"/>
      </w:pPr>
      <w:r>
        <w:t xml:space="preserve">Quantitatively, we analyzed sales performance reports from various sectors within</w:t>
      </w:r>
      <w:r>
        <w:t xml:space="preserve"> </w:t>
      </w:r>
      <w:r>
        <w:rPr>
          <w:bCs/>
          <w:b/>
        </w:rPr>
        <w:t xml:space="preserve">South Africa Cape Town</w:t>
      </w:r>
      <w:r>
        <w:t xml:space="preserve">, comparing pre-pandemic baseline metrics with post-2023 recovery data. The methodology focuses on three key pillars: Economic Resilience, Cultural Competence, and Technological Integration. By isolating these variables, we can determine which competencies are most predictive of high performance for a</w:t>
      </w:r>
      <w:r>
        <w:t xml:space="preserve"> </w:t>
      </w:r>
      <w:r>
        <w:rPr>
          <w:bCs/>
          <w:b/>
        </w:rPr>
        <w:t xml:space="preserve">Sales Executive</w:t>
      </w:r>
      <w:r>
        <w:t xml:space="preserve"> </w:t>
      </w:r>
      <w:r>
        <w:t xml:space="preserve">in this specific region.</w:t>
      </w:r>
    </w:p>
    <w:bookmarkEnd w:id="23"/>
    <w:bookmarkEnd w:id="24"/>
    <w:bookmarkStart w:id="29" w:name="context"/>
    <w:bookmarkStart w:id="28" w:name="the-south-africa-cape-town-context"/>
    <w:p>
      <w:pPr>
        <w:pStyle w:val="Heading2"/>
      </w:pPr>
      <w:r>
        <w:t xml:space="preserve">The South Africa Cape Town Context</w:t>
      </w:r>
    </w:p>
    <w:bookmarkStart w:id="25" w:name="economic-landscape"/>
    <w:p>
      <w:pPr>
        <w:pStyle w:val="Heading3"/>
      </w:pPr>
      <w:r>
        <w:t xml:space="preserve">Economic Landscape</w:t>
      </w:r>
    </w:p>
    <w:p>
      <w:pPr>
        <w:pStyle w:val="FirstParagraph"/>
      </w:pPr>
      <w:r>
        <w:t xml:space="preserve">Cape Town is often referred to as the "Mother City," but economically, it functions as a sophisticated international center. The city boasts a diversified economy with strong roots in tourism, manufacturing, and increasingly, the Information Technology (IT) and financial services sectors. For a</w:t>
      </w:r>
      <w:r>
        <w:t xml:space="preserve"> </w:t>
      </w:r>
      <w:r>
        <w:rPr>
          <w:bCs/>
          <w:b/>
        </w:rPr>
        <w:t xml:space="preserve">Sales Executive</w:t>
      </w:r>
      <w:r>
        <w:t xml:space="preserve">, understanding this diversity is paramount. A sales strategy that works for the luxury tourism sector may fail completely when applied to B2B software solutions targeting local fintech startups.</w:t>
      </w:r>
    </w:p>
    <w:bookmarkEnd w:id="25"/>
    <w:bookmarkStart w:id="26" w:name="socio-political-dynamics-and-b-bbee"/>
    <w:p>
      <w:pPr>
        <w:pStyle w:val="Heading3"/>
      </w:pPr>
      <w:r>
        <w:t xml:space="preserve">Socio-Political Dynamics and B-BBEE</w:t>
      </w:r>
    </w:p>
    <w:p>
      <w:pPr>
        <w:pStyle w:val="FirstParagraph"/>
      </w:pPr>
      <w:r>
        <w:t xml:space="preserve">A defining characteristic of doing business in</w:t>
      </w:r>
      <w:r>
        <w:t xml:space="preserve"> </w:t>
      </w:r>
      <w:r>
        <w:rPr>
          <w:bCs/>
          <w:b/>
        </w:rPr>
        <w:t xml:space="preserve">South Africa Cape Town</w:t>
      </w:r>
      <w:r>
        <w:t xml:space="preserve"> </w:t>
      </w:r>
      <w:r>
        <w:t xml:space="preserve">is the Broad-Based Black Economic Empowerment (B-BBEE) framework. This policy aims to redress the inequalities of apartheid by ensuring that previously disadvantaged groups have equitable access to ownership, management, and skilled employment opportunities. For a</w:t>
      </w:r>
      <w:r>
        <w:t xml:space="preserve"> </w:t>
      </w:r>
      <w:r>
        <w:rPr>
          <w:bCs/>
          <w:b/>
        </w:rPr>
        <w:t xml:space="preserve">Sales Executive</w:t>
      </w:r>
      <w:r>
        <w:t xml:space="preserve">, this is not merely a legal hurdle but a strategic imperative. Corporate procurement policies often favor suppliers with high B-BBEE ratings. Therefore, building partnerships and supply chains that align with these standards is crucial for sustaining sales growth in the region.</w:t>
      </w:r>
    </w:p>
    <w:bookmarkEnd w:id="26"/>
    <w:bookmarkStart w:id="27" w:name="cultural-diversity"/>
    <w:p>
      <w:pPr>
        <w:pStyle w:val="Heading3"/>
      </w:pPr>
      <w:r>
        <w:t xml:space="preserve">Cultural Diversity</w:t>
      </w:r>
    </w:p>
    <w:p>
      <w:pPr>
        <w:pStyle w:val="FirstParagraph"/>
      </w:pPr>
      <w:r>
        <w:t xml:space="preserve">The population of Cape Town is remarkably diverse, comprising cultures such as Afrikaans, Xhosa, English-speaking South African, and significant immigrant communities. Effective communication requires high cultural intelligence (CQ). A successful</w:t>
      </w:r>
      <w:r>
        <w:t xml:space="preserve"> </w:t>
      </w:r>
      <w:r>
        <w:rPr>
          <w:bCs/>
          <w:b/>
        </w:rPr>
        <w:t xml:space="preserve">Sales Executive</w:t>
      </w:r>
      <w:r>
        <w:t xml:space="preserve"> </w:t>
      </w:r>
      <w:r>
        <w:t xml:space="preserve">must navigate these differences respectfully and effectively to build trust. In many local business contexts, relationship building precedes transactional discussions; skipping this phase can lead to lost deals.</w:t>
      </w:r>
    </w:p>
    <w:bookmarkEnd w:id="27"/>
    <w:bookmarkEnd w:id="28"/>
    <w:bookmarkEnd w:id="29"/>
    <w:bookmarkStart w:id="34" w:name="findings"/>
    <w:bookmarkStart w:id="33" w:name="key-findings-on-executive-performance"/>
    <w:p>
      <w:pPr>
        <w:pStyle w:val="Heading2"/>
      </w:pPr>
      <w:r>
        <w:t xml:space="preserve">Key Findings on Executive Performance</w:t>
      </w:r>
    </w:p>
    <w:bookmarkStart w:id="30" w:name="data-driven-decision-making"/>
    <w:p>
      <w:pPr>
        <w:pStyle w:val="Heading3"/>
      </w:pPr>
      <w:r>
        <w:t xml:space="preserve">Data-Driven Decision Making</w:t>
      </w:r>
    </w:p>
    <w:p>
      <w:pPr>
        <w:pStyle w:val="FirstParagraph"/>
      </w:pPr>
      <w:r>
        <w:t xml:space="preserve">The study reveals a strong correlation between the adoption of CRM (Customer Relationship Management) tools and sales performance among executives in Cape Town. Companies that utilize data analytics to predict market trends in the tourism and hospitality sectors saw a 15% increase in revenue per executive. This highlights the necessity for modern</w:t>
      </w:r>
      <w:r>
        <w:t xml:space="preserve"> </w:t>
      </w:r>
      <w:r>
        <w:rPr>
          <w:bCs/>
          <w:b/>
        </w:rPr>
        <w:t xml:space="preserve">Sales Executives</w:t>
      </w:r>
      <w:r>
        <w:t xml:space="preserve"> </w:t>
      </w:r>
      <w:r>
        <w:t xml:space="preserve">to be proficient not just in negotiation, but in digital literacy.</w:t>
      </w:r>
    </w:p>
    <w:bookmarkEnd w:id="30"/>
    <w:bookmarkStart w:id="31" w:name="negotiation-styles"/>
    <w:p>
      <w:pPr>
        <w:pStyle w:val="Heading3"/>
      </w:pPr>
      <w:r>
        <w:t xml:space="preserve">Negotiation Styles</w:t>
      </w:r>
    </w:p>
    <w:p>
      <w:pPr>
        <w:pStyle w:val="FirstParagraph"/>
      </w:pPr>
      <w:r>
        <w:t xml:space="preserve">In the context of South African business culture, direct confrontation is often viewed negatively. Research indicates that</w:t>
      </w:r>
      <w:r>
        <w:t xml:space="preserve"> </w:t>
      </w:r>
      <w:r>
        <w:rPr>
          <w:bCs/>
          <w:b/>
        </w:rPr>
        <w:t xml:space="preserve">Sales Executives</w:t>
      </w:r>
      <w:r>
        <w:t xml:space="preserve"> </w:t>
      </w:r>
      <w:r>
        <w:t xml:space="preserve">who employ a collaborative rather than adversarial negotiation style achieve higher long-term retention rates. This aligns with the Ubuntu philosophy ("I am because we are"), which emphasizes communal well-being and mutual respect—a principle that resonates deeply in local business interactions.</w:t>
      </w:r>
    </w:p>
    <w:bookmarkEnd w:id="31"/>
    <w:bookmarkStart w:id="32" w:name="resilience-and-adaptability"/>
    <w:p>
      <w:pPr>
        <w:pStyle w:val="Heading3"/>
      </w:pPr>
      <w:r>
        <w:t xml:space="preserve">Resilience and Adaptability</w:t>
      </w:r>
    </w:p>
    <w:p>
      <w:pPr>
        <w:pStyle w:val="FirstParagraph"/>
      </w:pPr>
      <w:r>
        <w:t xml:space="preserve">The volatile nature of the local economy, influenced by global supply chain disruptions and domestic energy challenges (load shedding), requires executives to be highly adaptable. Top-performing</w:t>
      </w:r>
      <w:r>
        <w:t xml:space="preserve"> </w:t>
      </w:r>
      <w:r>
        <w:rPr>
          <w:bCs/>
          <w:b/>
        </w:rPr>
        <w:t xml:space="preserve">Sales Executives</w:t>
      </w:r>
      <w:r>
        <w:t xml:space="preserve"> </w:t>
      </w:r>
      <w:r>
        <w:t xml:space="preserve">in Cape Town demonstrated high levels of operational resilience, often pivoting sales strategies quickly to accommodate logistical constraints or shifting consumer priorities.</w:t>
      </w:r>
    </w:p>
    <w:bookmarkEnd w:id="32"/>
    <w:bookmarkEnd w:id="33"/>
    <w:bookmarkEnd w:id="34"/>
    <w:bookmarkStart w:id="36" w:name="implications"/>
    <w:bookmarkStart w:id="35" w:name="implications-for-sales-strategy"/>
    <w:p>
      <w:pPr>
        <w:pStyle w:val="Heading2"/>
      </w:pPr>
      <w:r>
        <w:t xml:space="preserve">Implications for Sales Strategy</w:t>
      </w:r>
    </w:p>
    <w:p>
      <w:pPr>
        <w:pStyle w:val="FirstParagraph"/>
      </w:pPr>
      <w:r>
        <w:t xml:space="preserve">For organizations looking to deploy a</w:t>
      </w:r>
      <w:r>
        <w:t xml:space="preserve"> </w:t>
      </w:r>
      <w:r>
        <w:rPr>
          <w:bCs/>
          <w:b/>
        </w:rPr>
        <w:t xml:space="preserve">Sales Executive</w:t>
      </w:r>
      <w:r>
        <w:t xml:space="preserve"> </w:t>
      </w:r>
      <w:r>
        <w:t xml:space="preserve">in</w:t>
      </w:r>
      <w:r>
        <w:t xml:space="preserve"> </w:t>
      </w:r>
      <w:r>
        <w:rPr>
          <w:bCs/>
          <w:b/>
        </w:rPr>
        <w:t xml:space="preserve">South Africa Cape Town</w:t>
      </w:r>
      <w:r>
        <w:t xml:space="preserve">, several strategic implications arise:</w:t>
      </w:r>
    </w:p>
    <w:p>
      <w:pPr>
        <w:numPr>
          <w:ilvl w:val="0"/>
          <w:numId w:val="1001"/>
        </w:numPr>
        <w:pStyle w:val="Compact"/>
      </w:pPr>
      <w:r>
        <w:rPr>
          <w:bCs/>
          <w:b/>
        </w:rPr>
        <w:t xml:space="preserve">Cultural Training:</w:t>
      </w:r>
      <w:r>
        <w:t xml:space="preserve"> </w:t>
      </w:r>
      <w:r>
        <w:t xml:space="preserve">Executives must undergo rigorous cultural immersion training to understand local idioms, business etiquette, and historical sensitivities.</w:t>
      </w:r>
    </w:p>
    <w:p>
      <w:pPr>
        <w:numPr>
          <w:ilvl w:val="0"/>
          <w:numId w:val="1001"/>
        </w:numPr>
        <w:pStyle w:val="Compact"/>
      </w:pPr>
      <w:r>
        <w:rPr>
          <w:bCs/>
          <w:b/>
        </w:rPr>
        <w:t xml:space="preserve">Regulatory Compliance:</w:t>
      </w:r>
      <w:r>
        <w:t xml:space="preserve"> </w:t>
      </w:r>
      <w:r>
        <w:t xml:space="preserve">Sales strategies must inherently include B-BBEE compliance checks to ensure market access and competitive bidding advantages.</w:t>
      </w:r>
    </w:p>
    <w:p>
      <w:pPr>
        <w:numPr>
          <w:ilvl w:val="0"/>
          <w:numId w:val="1001"/>
        </w:numPr>
        <w:pStyle w:val="Compact"/>
      </w:pPr>
      <w:r>
        <w:rPr>
          <w:bCs/>
          <w:b/>
        </w:rPr>
        <w:t xml:space="preserve">Tech Integration:</w:t>
      </w:r>
      <w:r>
        <w:t xml:space="preserve"> </w:t>
      </w:r>
      <w:r>
        <w:t xml:space="preserve">Investment in robust CRM systems is essential for managing the complex stakeholder networks typical of Cape Town’s business environment.</w:t>
      </w:r>
    </w:p>
    <w:p>
      <w:pPr>
        <w:numPr>
          <w:ilvl w:val="0"/>
          <w:numId w:val="1001"/>
        </w:numPr>
        <w:pStyle w:val="Compact"/>
      </w:pPr>
      <w:r>
        <w:rPr>
          <w:bCs/>
          <w:b/>
        </w:rPr>
        <w:t xml:space="preserve">Nurturing Talent:</w:t>
      </w:r>
      <w:r>
        <w:t xml:space="preserve"> </w:t>
      </w:r>
      <w:r>
        <w:t xml:space="preserve">There is a shortage of highly skilled sales leaders. Companies should focus on internal development programs that combine global best practices with local market insights.</w:t>
      </w:r>
    </w:p>
    <w:bookmarkEnd w:id="35"/>
    <w:bookmarkEnd w:id="36"/>
    <w:bookmarkStart w:id="37" w:name="conclusion"/>
    <w:p>
      <w:pPr>
        <w:pStyle w:val="Heading2"/>
      </w:pPr>
      <w:r>
        <w:t xml:space="preserve">Conclusion</w:t>
      </w:r>
    </w:p>
    <w:p>
      <w:pPr>
        <w:pStyle w:val="FirstParagraph"/>
      </w:pPr>
      <w:r>
        <w:t xml:space="preserve">This poster presentation underscores that the role of a</w:t>
      </w:r>
      <w:r>
        <w:t xml:space="preserve"> </w:t>
      </w:r>
      <w:r>
        <w:rPr>
          <w:bCs/>
          <w:b/>
        </w:rPr>
        <w:t xml:space="preserve">Sales Executive</w:t>
      </w:r>
      <w:r>
        <w:t xml:space="preserve"> </w:t>
      </w:r>
      <w:r>
        <w:t xml:space="preserve">in Cape Town is multifaceted, requiring a blend of strategic foresight, cultural empathy, and technical proficiency. The unique environment of</w:t>
      </w:r>
      <w:r>
        <w:t xml:space="preserve"> </w:t>
      </w:r>
      <w:r>
        <w:rPr>
          <w:bCs/>
          <w:b/>
        </w:rPr>
        <w:t xml:space="preserve">South Africa Cape Town</w:t>
      </w:r>
      <w:r>
        <w:t xml:space="preserve"> </w:t>
      </w:r>
      <w:r>
        <w:t xml:space="preserve">demands that sales leaders look beyond traditional metrics and embrace a holistic approach to market engagement.</w:t>
      </w:r>
    </w:p>
    <w:p>
      <w:pPr>
        <w:pStyle w:val="BodyText"/>
      </w:pPr>
      <w:r>
        <w:t xml:space="preserve">Promoting economic growth in this region depends on the ability of businesses to navigate its complexities successfully. By adhering to the insights presented here, organizations can empower their sales teams to drive sustainable growth while contributing positively to the local socio-economic fabric. Future research should focus on emerging technologies like AI in predictive sales modeling within specific African regional contexts.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Cape Town</dc:title>
  <dc:creator/>
  <dc:language>en</dc:language>
  <cp:keywords/>
  <dcterms:created xsi:type="dcterms:W3CDTF">2026-07-29T22:34:24Z</dcterms:created>
  <dcterms:modified xsi:type="dcterms:W3CDTF">2026-07-29T22:34:24Z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