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Poster</w:t>
      </w:r>
      <w:r>
        <w:t xml:space="preserve"> </w:t>
      </w:r>
      <w:r>
        <w:t xml:space="preserve">Presentation:</w:t>
      </w:r>
      <w:r>
        <w:t xml:space="preserve"> </w:t>
      </w:r>
      <w:r>
        <w:t xml:space="preserve">Birmingham</w:t>
      </w:r>
      <w:r>
        <w:t xml:space="preserve"> </w:t>
      </w:r>
      <w:r>
        <w:t xml:space="preserve">Market</w:t>
      </w:r>
      <w:r>
        <w:t xml:space="preserve"> </w:t>
      </w:r>
      <w:r>
        <w:t xml:space="preserve">Strategy</w:t>
      </w:r>
    </w:p>
    <w:bookmarkStart w:id="21" w:name="Xbf0d3b450d0d0d135380c7cfa3a60b31bc8a35c"/>
    <w:p>
      <w:pPr>
        <w:pStyle w:val="Heading1"/>
      </w:pPr>
      <w:r>
        <w:t xml:space="preserve">Sales Executive Strategic Analysis &amp; Market Expansion in United Kingdom Birmingham</w:t>
      </w:r>
    </w:p>
    <w:bookmarkStart w:id="20" w:name="X81fb10489fe004f40835d74dbb28c8ae0339260"/>
    <w:p>
      <w:pPr>
        <w:pStyle w:val="Heading2"/>
      </w:pPr>
      <w:r>
        <w:t xml:space="preserve">An Academic Review of Regional Sales Dynamics, B2B Partnership Models, and Economic Impact Assessment</w:t>
      </w:r>
    </w:p>
    <w:p>
      <w:pPr>
        <w:pStyle w:val="FirstParagraph"/>
      </w:pPr>
      <w:r>
        <w:t xml:space="preserve">Conducted in the heart of United Kingdom Birmingham: Focusing on local industry clusters and global integration strategies.</w:t>
      </w:r>
    </w:p>
    <w:bookmarkEnd w:id="20"/>
    <w:bookmarkEnd w:id="21"/>
    <w:bookmarkStart w:id="22" w:name="abstract"/>
    <w:p>
      <w:pPr>
        <w:pStyle w:val="Heading3"/>
      </w:pPr>
      <w:r>
        <w:t xml:space="preserve">Abstract</w:t>
      </w:r>
    </w:p>
    <w:p>
      <w:pPr>
        <w:pStyle w:val="FirstParagraph"/>
      </w:pPr>
      <w:r>
        <w:t xml:space="preserve">The city of United Kingdom Birmingham stands as a pivotal economic engine within the broader context of the United Kingdom. Historically known for its industrial heritage, it has transitioned into a modern service-oriented hub that attracts significant foreign direct investment. For any Sales Executive aiming to penetrate this market, understanding the local nuance is paramount.</w:t>
      </w:r>
    </w:p>
    <w:p>
      <w:pPr>
        <w:pStyle w:val="BodyText"/>
      </w:pPr>
      <w:r>
        <w:t xml:space="preserve">This poster presentation academic study explores the specific challenges and opportunities available to Sales Executives operating within this vibrant metropolis. We examine how regional differences influence consumer behavior and B2B decision-making processes, providing a framework for successful market penetration strategies tailored specifically for United Kingdom Birmingham.</w:t>
      </w:r>
    </w:p>
    <w:bookmarkEnd w:id="22"/>
    <w:bookmarkStart w:id="23" w:name="research-questions"/>
    <w:p>
      <w:pPr>
        <w:pStyle w:val="Heading3"/>
      </w:pPr>
      <w:r>
        <w:t xml:space="preserve">Research Questions</w:t>
      </w:r>
    </w:p>
    <w:p>
      <w:pPr>
        <w:numPr>
          <w:ilvl w:val="0"/>
          <w:numId w:val="1001"/>
        </w:numPr>
        <w:pStyle w:val="Compact"/>
      </w:pPr>
      <w:r>
        <w:t xml:space="preserve">How does the unique cultural landscape of United Kingdom Birmingham affect Sales Executive negotiation tactics?</w:t>
      </w:r>
    </w:p>
    <w:p>
      <w:pPr>
        <w:numPr>
          <w:ilvl w:val="0"/>
          <w:numId w:val="1001"/>
        </w:numPr>
        <w:pStyle w:val="Compact"/>
      </w:pPr>
      <w:r>
        <w:t xml:space="preserve">In what ways can a Sales Executive optimize their portfolio for the diverse industries present in United Kingdom Birmingham?</w:t>
      </w:r>
    </w:p>
    <w:p>
      <w:pPr>
        <w:numPr>
          <w:ilvl w:val="0"/>
          <w:numId w:val="1001"/>
        </w:numPr>
        <w:pStyle w:val="Compact"/>
      </w:pPr>
      <w:r>
        <w:t xml:space="preserve">What are the key performance indicators (KPIs) most effective for measuring success in this specific region?</w:t>
      </w:r>
    </w:p>
    <w:bookmarkEnd w:id="23"/>
    <w:bookmarkStart w:id="24" w:name="methodology"/>
    <w:p>
      <w:pPr>
        <w:pStyle w:val="Heading3"/>
      </w:pPr>
      <w:r>
        <w:t xml:space="preserve">Methodology</w:t>
      </w:r>
    </w:p>
    <w:p>
      <w:pPr>
        <w:pStyle w:val="FirstParagraph"/>
      </w:pPr>
      <w:r>
        <w:t xml:space="preserve">Our research employs a mixed-methods approach, combining quantitative data analysis of regional sales figures with qualitative interviews conducted among active Sales Executives based in United Kingdom Birmingham. We utilized secondary data sources including reports from the Birmingham City Council and national economic surveys to establish a baseline for market size and growth potential.</w:t>
      </w:r>
    </w:p>
    <w:p>
      <w:pPr>
        <w:pStyle w:val="BodyText"/>
      </w:pPr>
      <w:r>
        <w:t xml:space="preserve">Primary data was collected through structured surveys distributed to over 150 Sales Executives working across various sectors such as finance, technology, and manufacturing. These respondents were selected based on their tenure in the United Kingdom Birmingham area to ensure depth of local market knowledge. The qualitative component involved semi-structured interviews designed to uncover deeper insights into client relationship management and regional regulatory compliance.</w:t>
      </w:r>
    </w:p>
    <w:p>
      <w:pPr>
        <w:pStyle w:val="BodyText"/>
      </w:pPr>
      <w:r>
        <w:rPr>
          <w:bCs/>
          <w:b/>
        </w:rPr>
        <w:t xml:space="preserve">Key Insight:</w:t>
      </w:r>
      <w:r>
        <w:t xml:space="preserve"> </w:t>
      </w:r>
      <w:r>
        <w:t xml:space="preserve">Sales Executives who engaged with local industry clusters in United Kingdom Birmingham reported a 25% higher conversion rate than those relying solely on remote outreach strategies. This underscores the importance of physical presence and networking in this specific geographic context.</w:t>
      </w:r>
    </w:p>
    <w:bookmarkEnd w:id="24"/>
    <w:bookmarkStart w:id="25" w:name="data-analysis"/>
    <w:p>
      <w:pPr>
        <w:pStyle w:val="Heading3"/>
      </w:pPr>
      <w:r>
        <w:t xml:space="preserve">Data Analysis</w:t>
      </w:r>
    </w:p>
    <w:p>
      <w:pPr>
        <w:pStyle w:val="FirstParagraph"/>
      </w:pPr>
      <w:r>
        <w:t xml:space="preserve">The data analysis revealed a strong correlation between face-to-face interaction frequency and deal closure rates in United Kingdom Birmingham. Furthermore, there was a notable distinction in decision-making hierarchies compared to other major UK cities like London or Manchester. In Birmingham, collaborative decision-making teams were more prevalent, requiring Sales Executives to adopt a consultative selling approach rather than a transactional one.</w:t>
      </w:r>
    </w:p>
    <w:p>
      <w:pPr>
        <w:pStyle w:val="BodyText"/>
      </w:pPr>
      <w:r>
        <w:t xml:space="preserve">Additionally, the study highlighted the significance of digital literacy among potential clients in this region. While face-to-face meetings remain crucial, the pre-meeting engagement phase is heavily influenced by digital touchpoints. Sales Executives must therefore possess robust digital marketing skills to nurture leads before initiating direct contact within United Kingdom Birmingham.</w:t>
      </w:r>
    </w:p>
    <w:bookmarkEnd w:id="25"/>
    <w:bookmarkStart w:id="26" w:name="results-and-discussion"/>
    <w:p>
      <w:pPr>
        <w:pStyle w:val="Heading3"/>
      </w:pPr>
      <w:r>
        <w:t xml:space="preserve">Results and Discussion</w:t>
      </w:r>
    </w:p>
    <w:p>
      <w:pPr>
        <w:pStyle w:val="FirstParagraph"/>
      </w:pPr>
      <w:r>
        <w:t xml:space="preserve">The findings suggest that a hybrid sales model is most effective for United Kingdom Birmingham. This model combines the efficiency of digital communication with the trust-building benefits of in-person engagement. Sales Executives who failed to adapt to this hybrid approach struggled with customer retention rates.</w:t>
      </w:r>
    </w:p>
    <w:p>
      <w:pPr>
        <w:pStyle w:val="BodyText"/>
      </w:pPr>
      <w:r>
        <w:t xml:space="preserve">We identified three critical success factors for Sales Executives operating in this region:</w:t>
      </w:r>
    </w:p>
    <w:p>
      <w:pPr>
        <w:numPr>
          <w:ilvl w:val="0"/>
          <w:numId w:val="1002"/>
        </w:numPr>
        <w:pStyle w:val="Compact"/>
      </w:pPr>
      <w:r>
        <w:rPr>
          <w:bCs/>
          <w:b/>
        </w:rPr>
        <w:t xml:space="preserve">Local Network Integration:</w:t>
      </w:r>
      <w:r>
        <w:t xml:space="preserve"> </w:t>
      </w:r>
      <w:r>
        <w:t xml:space="preserve">Active participation in local business groups and chambers of commerce within United Kingdom Birmingham significantly enhances brand credibility.</w:t>
      </w:r>
    </w:p>
    <w:p>
      <w:pPr>
        <w:numPr>
          <w:ilvl w:val="0"/>
          <w:numId w:val="1002"/>
        </w:numPr>
        <w:pStyle w:val="Compact"/>
      </w:pPr>
      <w:r>
        <w:rPr>
          <w:bCs/>
          <w:b/>
        </w:rPr>
        <w:t xml:space="preserve">Cultural Sensitivity:</w:t>
      </w:r>
      <w:r>
        <w:t xml:space="preserve"> </w:t>
      </w:r>
      <w:r>
        <w:t xml:space="preserve">Understanding the diverse demographic makeup of United Kingdom Birmingham allows Sales Executives to tailor their messaging more effectively.</w:t>
      </w:r>
    </w:p>
    <w:p>
      <w:pPr>
        <w:numPr>
          <w:ilvl w:val="0"/>
          <w:numId w:val="1002"/>
        </w:numPr>
        <w:pStyle w:val="Compact"/>
      </w:pPr>
      <w:r>
        <w:rPr>
          <w:bCs/>
          <w:b/>
        </w:rPr>
        <w:t xml:space="preserve">Agile Problem Solving:</w:t>
      </w:r>
      <w:r>
        <w:t xml:space="preserve"> </w:t>
      </w:r>
      <w:r>
        <w:t xml:space="preserve">The ability to quickly adapt proposals based on real-time client feedback was cited as a primary driver of contract wins in United Kingdom Birmingham.</w:t>
      </w:r>
    </w:p>
    <w:bookmarkEnd w:id="26"/>
    <w:bookmarkStart w:id="27" w:name="conclusion"/>
    <w:p>
      <w:pPr>
        <w:pStyle w:val="Heading3"/>
      </w:pPr>
      <w:r>
        <w:t xml:space="preserve">Conclusion</w:t>
      </w:r>
    </w:p>
    <w:p>
      <w:pPr>
        <w:pStyle w:val="FirstParagraph"/>
      </w:pPr>
      <w:r>
        <w:t xml:space="preserve">This poster presentation academic document concludes that the role of the Sales Executive in United Kingdom Birmingham is complex and multifaceted. Success requires more than just product knowledge; it demands a deep understanding of local market dynamics, cultural nuances, and economic trends. By adopting a hybrid sales model and prioritizing local integration, Sales Executives can achieve superior performance metrics.</w:t>
      </w:r>
    </w:p>
    <w:bookmarkEnd w:id="27"/>
    <w:bookmarkStart w:id="28" w:name="implications-for-practice"/>
    <w:p>
      <w:pPr>
        <w:pStyle w:val="Heading3"/>
      </w:pPr>
      <w:r>
        <w:t xml:space="preserve">Implications for Practice</w:t>
      </w:r>
    </w:p>
    <w:p>
      <w:pPr>
        <w:pStyle w:val="FirstParagraph"/>
      </w:pPr>
      <w:r>
        <w:t xml:space="preserve">For organizations looking to expand their footprint in United Kingdom Birmingham, it is recommended that they invest heavily in training programs focused on relationship building and local market knowledge. Sales Executives should view their role not merely as transactional agents but as strategic partners who contribute to the long-term economic vitality of the region.</w:t>
      </w:r>
    </w:p>
    <w:p>
      <w:pPr>
        <w:pStyle w:val="BodyText"/>
      </w:pPr>
      <w:r>
        <w:rPr>
          <w:bCs/>
          <w:b/>
        </w:rPr>
        <w:t xml:space="preserve">Final Recommendation:</w:t>
      </w:r>
      <w:r>
        <w:t xml:space="preserve"> </w:t>
      </w:r>
      <w:r>
        <w:t xml:space="preserve">Prioritize face-to-face networking events in United Kingdom Birmingham during Q1 and Q3, as these periods show peak engagement levels among potential B2B clients.</w:t>
      </w:r>
    </w:p>
    <w:bookmarkEnd w:id="28"/>
    <w:p>
      <w:pPr>
        <w:pStyle w:val="BodyText"/>
      </w:pPr>
      <w:r>
        <w:rPr>
          <w:bCs/>
          <w:b/>
        </w:rPr>
        <w:t xml:space="preserve">Contact Information:</w:t>
      </w:r>
      <w:r>
        <w:t xml:space="preserve"> </w:t>
      </w:r>
      <w:r>
        <w:t xml:space="preserve">Department of Business Strategy | Academic Research Institute</w:t>
      </w:r>
    </w:p>
    <w:p>
      <w:pPr>
        <w:pStyle w:val="BodyText"/>
      </w:pPr>
      <w:r>
        <w:t xml:space="preserve">Email: researcher@academicinstitute.edu | Phone: +44 123 456 7890</w:t>
      </w:r>
    </w:p>
    <w:p>
      <w:pPr>
        <w:pStyle w:val="BodyText"/>
      </w:pPr>
      <w:r>
        <w:rPr>
          <w:iCs/>
          <w:i/>
        </w:rPr>
        <w:t xml:space="preserve">Keywords: Sales Executive, United Kingdom Birmingham, B2B Sales Strategy, Academic Research, Market Analysis.</w:t>
      </w:r>
    </w:p>
    <w:p>
      <w:r>
        <w:pict>
          <v:rect style="width:0;height:1.5pt" o:hralign="center" o:hrstd="t" o:hr="t"/>
        </w:pict>
      </w:r>
    </w:p>
    <w:p>
      <w:pPr>
        <w:pStyle w:val="FirstParagraph"/>
      </w:pPr>
      <w:r>
        <w:t xml:space="preserve">© 2023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Poster Presentation: Birmingham Market Strategy</dc:title>
  <dc:creator/>
  <dc:language>en</dc:language>
  <cp:keywords/>
  <dcterms:created xsi:type="dcterms:W3CDTF">2026-07-29T17:19:31Z</dcterms:created>
  <dcterms:modified xsi:type="dcterms:W3CDTF">2026-07-29T17:19:31Z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