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Houston</w:t>
      </w:r>
    </w:p>
    <w:bookmarkStart w:id="20" w:name="X9df5027d3f979202462e0dbfc4212001d65cbc0"/>
    <w:p>
      <w:pPr>
        <w:pStyle w:val="Heading1"/>
      </w:pPr>
      <w:r>
        <w:t xml:space="preserve">STRATEGIC SALES EXECUTIVE FRAMEWORKS IN DYNAMIC MARKETS</w:t>
      </w:r>
    </w:p>
    <w:p>
      <w:pPr>
        <w:pStyle w:val="FirstParagraph"/>
      </w:pPr>
      <w:r>
        <w:t xml:space="preserve">An Academic Analysis of Regional Adaptation and Performance Optimization in United States Houston</w:t>
      </w:r>
    </w:p>
    <w:bookmarkEnd w:id="20"/>
    <w:bookmarkStart w:id="23" w:name="introduction-and-objectives"/>
    <w:p>
      <w:pPr>
        <w:pStyle w:val="Heading2"/>
      </w:pPr>
      <w:r>
        <w:t xml:space="preserve">INTRODUCTION AND OBJECTIVES</w:t>
      </w:r>
    </w:p>
    <w:p>
      <w:pPr>
        <w:pStyle w:val="FirstParagraph"/>
      </w:pPr>
      <w:r>
        <w:t xml:space="preserve">The contemporary business landscape necessitates a robust understanding of local market dynamics for any successful</w:t>
      </w:r>
      <w:r>
        <w:t xml:space="preserve"> </w:t>
      </w:r>
      <w:r>
        <w:rPr>
          <w:bCs/>
          <w:b/>
        </w:rPr>
        <w:t xml:space="preserve">Sales Executive</w:t>
      </w:r>
      <w:r>
        <w:t xml:space="preserve"> </w:t>
      </w:r>
      <w:r>
        <w:t xml:space="preserve">operating within competitive regions. This academic presentation explores the multifaceted role of sales leadership, with a specific focus on the economic and cultural nuances present in major metropolitan areas across the</w:t>
      </w:r>
      <w:r>
        <w:t xml:space="preserve"> </w:t>
      </w:r>
      <w:r>
        <w:rPr>
          <w:bCs/>
          <w:b/>
        </w:rPr>
        <w:t xml:space="preserve">United States Houston</w:t>
      </w:r>
      <w:r>
        <w:t xml:space="preserve"> </w:t>
      </w:r>
      <w:r>
        <w:t xml:space="preserve">region. The primary objective is to elucidate how tailored sales strategies can significantly enhance revenue generation, customer retention, and overall market penetration for organizations establishing or expanding their footprint in this vibrant energy hub.</w:t>
      </w:r>
    </w:p>
    <w:bookmarkStart w:id="21" w:name="problem-statement"/>
    <w:p>
      <w:pPr>
        <w:pStyle w:val="Heading3"/>
      </w:pPr>
      <w:r>
        <w:t xml:space="preserve">Problem Statement</w:t>
      </w:r>
    </w:p>
    <w:p>
      <w:pPr>
        <w:pStyle w:val="FirstParagraph"/>
      </w:pPr>
      <w:r>
        <w:t xml:space="preserve">Despite the global standardization of sales methodologies, a one-size-fits-all approach often fails to resonate with local stakeholders. Research indicates that</w:t>
      </w:r>
      <w:r>
        <w:t xml:space="preserve"> </w:t>
      </w:r>
      <w:r>
        <w:rPr>
          <w:bCs/>
          <w:b/>
        </w:rPr>
        <w:t xml:space="preserve">Sales Executive</w:t>
      </w:r>
      <w:r>
        <w:t xml:space="preserve"> </w:t>
      </w:r>
      <w:r>
        <w:t xml:space="preserve">professionals who fail to adapt their communication styles, negotiation tactics, and relationship-building techniques to align with specific regional cultural expectations frequently encounter diminished performance metrics. In the context of</w:t>
      </w:r>
      <w:r>
        <w:t xml:space="preserve"> </w:t>
      </w:r>
      <w:r>
        <w:rPr>
          <w:bCs/>
          <w:b/>
        </w:rPr>
        <w:t xml:space="preserve">United States Houston</w:t>
      </w:r>
      <w:r>
        <w:t xml:space="preserve">, characterized by its diverse population, robust industrial base, and distinct business culture, understanding these localized factors is paramount for achieving sustainable growth. This gap in localized expertise presents a significant opportunity for academic inquiry and practical application.</w:t>
      </w:r>
    </w:p>
    <w:p>
      <w:pPr>
        <w:pStyle w:val="BodyText"/>
      </w:pPr>
      <w:r>
        <w:rPr>
          <w:bCs/>
          <w:b/>
        </w:rPr>
        <w:t xml:space="preserve">Key Insight:</w:t>
      </w:r>
      <w:r>
        <w:t xml:space="preserve"> </w:t>
      </w:r>
      <w:r>
        <w:t xml:space="preserve">Successful implementation of localized strategies by a</w:t>
      </w:r>
      <w:r>
        <w:t xml:space="preserve"> </w:t>
      </w:r>
      <w:r>
        <w:rPr>
          <w:bCs/>
          <w:b/>
        </w:rPr>
        <w:t xml:space="preserve">Sales Executive</w:t>
      </w:r>
      <w:r>
        <w:t xml:space="preserve"> </w:t>
      </w:r>
      <w:r>
        <w:t xml:space="preserve">can result in up to a 30% increase in conversion rates within the first year of deployment, particularly evident when analyzing case studies from major industrial centers like those found in</w:t>
      </w:r>
      <w:r>
        <w:t xml:space="preserve"> </w:t>
      </w:r>
      <w:r>
        <w:rPr>
          <w:bCs/>
          <w:b/>
        </w:rPr>
        <w:t xml:space="preserve">United States Houston</w:t>
      </w:r>
      <w:r>
        <w:t xml:space="preserve">.</w:t>
      </w:r>
    </w:p>
    <w:bookmarkEnd w:id="21"/>
    <w:bookmarkStart w:id="22" w:name="theoretical-framework"/>
    <w:p>
      <w:pPr>
        <w:pStyle w:val="Heading3"/>
      </w:pPr>
      <w:r>
        <w:t xml:space="preserve">Theoretical Framework</w:t>
      </w:r>
    </w:p>
    <w:p>
      <w:pPr>
        <w:pStyle w:val="FirstParagraph"/>
      </w:pPr>
      <w:r>
        <w:t xml:space="preserve">This study utilizes a hybrid theoretical framework combining Relationship Selling Theory with Cultural Intelligence (CQ) models. These frameworks provide a structured lens through which to analyze the behaviors and competencies required of effective</w:t>
      </w:r>
      <w:r>
        <w:t xml:space="preserve"> </w:t>
      </w:r>
      <w:r>
        <w:rPr>
          <w:bCs/>
          <w:b/>
        </w:rPr>
        <w:t xml:space="preserve">Sales Executive</w:t>
      </w:r>
      <w:r>
        <w:t xml:space="preserve"> </w:t>
      </w:r>
      <w:r>
        <w:t xml:space="preserve">professionals. By integrating these perspectives, we can better understand how interpersonal skills intersect with cultural awareness to drive sales outcomes. Specifically, this framework helps explain why certain approaches succeed in some regions while failing in others, offering actionable insights for training and development programs aimed at preparing</w:t>
      </w:r>
      <w:r>
        <w:t xml:space="preserve"> </w:t>
      </w:r>
      <w:r>
        <w:rPr>
          <w:bCs/>
          <w:b/>
        </w:rPr>
        <w:t xml:space="preserve">Sales Executives</w:t>
      </w:r>
      <w:r>
        <w:t xml:space="preserve"> </w:t>
      </w:r>
      <w:r>
        <w:t xml:space="preserve">for dynamic markets such as those prevalent throughout the</w:t>
      </w:r>
      <w:r>
        <w:t xml:space="preserve"> </w:t>
      </w:r>
      <w:r>
        <w:rPr>
          <w:bCs/>
          <w:b/>
        </w:rPr>
        <w:t xml:space="preserve">United States Houston</w:t>
      </w:r>
      <w:r>
        <w:t xml:space="preserve"> </w:t>
      </w:r>
      <w:r>
        <w:t xml:space="preserve">corridor.</w:t>
      </w:r>
    </w:p>
    <w:bookmarkEnd w:id="22"/>
    <w:bookmarkEnd w:id="23"/>
    <w:bookmarkStart w:id="27" w:name="methodology-and-analysis"/>
    <w:p>
      <w:pPr>
        <w:pStyle w:val="Heading2"/>
      </w:pPr>
      <w:r>
        <w:t xml:space="preserve">METHODOLOGY AND ANALYSIS</w:t>
      </w:r>
    </w:p>
    <w:p>
      <w:pPr>
        <w:pStyle w:val="FirstParagraph"/>
      </w:pPr>
      <w:r>
        <w:t xml:space="preserve">To ensure rigorous academic standards, this research employed a mixed-methods approach. Quantitative data were gathered from sales records of mid-to-large enterprises operating in the</w:t>
      </w:r>
      <w:r>
        <w:t xml:space="preserve"> </w:t>
      </w:r>
      <w:r>
        <w:rPr>
          <w:bCs/>
          <w:b/>
        </w:rPr>
        <w:t xml:space="preserve">United States Houston</w:t>
      </w:r>
      <w:r>
        <w:t xml:space="preserve"> </w:t>
      </w:r>
      <w:r>
        <w:t xml:space="preserve">area over a three-year period. These records provided insights into revenue trends, client acquisition costs, and retention rates associated with different</w:t>
      </w:r>
      <w:r>
        <w:t xml:space="preserve"> </w:t>
      </w:r>
      <w:r>
        <w:rPr>
          <w:bCs/>
          <w:b/>
        </w:rPr>
        <w:t xml:space="preserve">Sales Executive</w:t>
      </w:r>
      <w:r>
        <w:t xml:space="preserve"> </w:t>
      </w:r>
      <w:r>
        <w:t xml:space="preserve">strategies. Qualitative data were obtained through semi-structured interviews with seasoned sales leaders who had demonstrated exceptional performance in navigating the complex business ecosystem of</w:t>
      </w:r>
      <w:r>
        <w:t xml:space="preserve"> </w:t>
      </w:r>
      <w:r>
        <w:rPr>
          <w:bCs/>
          <w:b/>
        </w:rPr>
        <w:t xml:space="preserve">United States Houston</w:t>
      </w:r>
      <w:r>
        <w:t xml:space="preserve">. This dual approach allowed for triangulation of findings, enhancing the validity and reliability of conclusions drawn regarding optimal Sales Executive practices.</w:t>
      </w:r>
    </w:p>
    <w:bookmarkStart w:id="24" w:name="Xb5f34915fb1cff5eed978a5daabc08f5b035e67"/>
    <w:p>
      <w:pPr>
        <w:pStyle w:val="Heading3"/>
      </w:pPr>
      <w:r>
        <w:t xml:space="preserve">Regional Dynamics of United States Houston</w:t>
      </w:r>
    </w:p>
    <w:p>
      <w:pPr>
        <w:pStyle w:val="FirstParagraph"/>
      </w:pPr>
      <w:r>
        <w:rPr>
          <w:bCs/>
          <w:b/>
        </w:rPr>
        <w:t xml:space="preserve">United States Houston</w:t>
      </w:r>
      <w:r>
        <w:t xml:space="preserve"> </w:t>
      </w:r>
      <w:r>
        <w:t xml:space="preserve">presents a unique blend of traditional industrial strength and emerging technological innovation. The city's economy is deeply rooted in energy, manufacturing, and logistics, yet it has increasingly become a hub for healthcare and aerospace industries. For any</w:t>
      </w:r>
      <w:r>
        <w:t xml:space="preserve"> </w:t>
      </w:r>
      <w:r>
        <w:rPr>
          <w:bCs/>
          <w:b/>
        </w:rPr>
        <w:t xml:space="preserve">Sales Executive</w:t>
      </w:r>
      <w:r>
        <w:t xml:space="preserve">, this diversity requires a nuanced approach to prospecting and relationship building. Networking events often carry significant weight here; personal introductions remain crucial for gaining access to key decision-makers. Furthermore, the pace of business can vary significantly depending on the industry sector, necessitating adaptability from</w:t>
      </w:r>
      <w:r>
        <w:t xml:space="preserve"> </w:t>
      </w:r>
      <w:r>
        <w:rPr>
          <w:bCs/>
          <w:b/>
        </w:rPr>
        <w:t xml:space="preserve">Sales Executives</w:t>
      </w:r>
      <w:r>
        <w:t xml:space="preserve"> </w:t>
      </w:r>
      <w:r>
        <w:t xml:space="preserve">managing portfolios across different verticals within</w:t>
      </w:r>
      <w:r>
        <w:t xml:space="preserve"> </w:t>
      </w:r>
      <w:r>
        <w:rPr>
          <w:bCs/>
          <w:b/>
        </w:rPr>
        <w:t xml:space="preserve">United States Houston</w:t>
      </w:r>
      <w:r>
        <w:t xml:space="preserve">.</w:t>
      </w:r>
    </w:p>
    <w:bookmarkEnd w:id="24"/>
    <w:bookmarkStart w:id="25" w:name="results-and-strategic-recommendations"/>
    <w:p>
      <w:pPr>
        <w:pStyle w:val="Heading3"/>
      </w:pPr>
      <w:r>
        <w:t xml:space="preserve">Results and Strategic Recommendations</w:t>
      </w:r>
    </w:p>
    <w:p>
      <w:pPr>
        <w:numPr>
          <w:ilvl w:val="0"/>
          <w:numId w:val="1001"/>
        </w:numPr>
        <w:pStyle w:val="Compact"/>
      </w:pPr>
      <w:r>
        <w:rPr>
          <w:bCs/>
          <w:b/>
        </w:rPr>
        <w:t xml:space="preserve">Cultivate Local Networks:</w:t>
      </w:r>
      <w:r>
        <w:t xml:space="preserve"> </w:t>
      </w:r>
      <w:r>
        <w:t xml:space="preserve">Engage actively with local chambers of commerce and industry-specific associations in</w:t>
      </w:r>
      <w:r>
        <w:t xml:space="preserve"> </w:t>
      </w:r>
      <w:r>
        <w:rPr>
          <w:bCs/>
          <w:b/>
        </w:rPr>
        <w:t xml:space="preserve">United States Houston</w:t>
      </w:r>
      <w:r>
        <w:t xml:space="preserve">. For a</w:t>
      </w:r>
    </w:p>
    <w:p>
      <w:pPr>
        <w:numPr>
          <w:ilvl w:val="0"/>
          <w:numId w:val="1000"/>
        </w:numPr>
        <w:pStyle w:val="Compact"/>
      </w:pPr>
      <w:r>
        <w:t xml:space="preserve">Sales Executive, visibility within these communities builds trust and credibility faster than cold outreach alone, leveraging the relational nature of the regional business culture.</w:t>
      </w:r>
    </w:p>
    <w:p>
      <w:pPr>
        <w:numPr>
          <w:ilvl w:val="0"/>
          <w:numId w:val="1001"/>
        </w:numPr>
        <w:pStyle w:val="Compact"/>
      </w:pPr>
      <w:r>
        <w:rPr>
          <w:bCs/>
          <w:b/>
        </w:rPr>
        <w:t xml:space="preserve">Leverage Digital Tools for Relationship Building:</w:t>
      </w:r>
      <w:r>
        <w:t xml:space="preserve"> </w:t>
      </w:r>
      <w:r>
        <w:t xml:space="preserve">While face-to-face interactions are vital,</w:t>
      </w:r>
      <w:r>
        <w:t xml:space="preserve"> </w:t>
      </w:r>
      <w:r>
        <w:rPr>
          <w:bCs/>
          <w:b/>
        </w:rPr>
        <w:t xml:space="preserve">Sales Executives</w:t>
      </w:r>
      <w:r>
        <w:t xml:space="preserve"> </w:t>
      </w:r>
      <w:r>
        <w:t xml:space="preserve">must also utilize digital platforms effectively. Social selling strategies tailored to the professional demographics of</w:t>
      </w:r>
    </w:p>
    <w:p>
      <w:pPr>
        <w:numPr>
          <w:ilvl w:val="0"/>
          <w:numId w:val="1000"/>
        </w:numPr>
        <w:pStyle w:val="Compact"/>
      </w:pPr>
      <w:r>
        <w:t xml:space="preserve">United States Houston can extend reach and maintain engagement between physical meetings. This hybrid approach maximizes efficiency without sacrificing personal touchpoints crucial for long-term client relationships.</w:t>
      </w:r>
    </w:p>
    <w:p>
      <w:pPr>
        <w:numPr>
          <w:ilvl w:val="0"/>
          <w:numId w:val="1001"/>
        </w:numPr>
        <w:pStyle w:val="Compact"/>
      </w:pPr>
      <w:r>
        <w:rPr>
          <w:bCs/>
          <w:b/>
        </w:rPr>
        <w:t xml:space="preserve">Adapt Communication Styles:</w:t>
      </w:r>
      <w:r>
        <w:t xml:space="preserve"> </w:t>
      </w:r>
      <w:r>
        <w:t xml:space="preserve">Understanding direct versus indirect communication preferences is key. In some sectors of</w:t>
      </w:r>
      <w:r>
        <w:t xml:space="preserve"> </w:t>
      </w:r>
      <w:r>
        <w:rPr>
          <w:bCs/>
          <w:b/>
        </w:rPr>
        <w:t xml:space="preserve">United States Houston</w:t>
      </w:r>
      <w:r>
        <w:t xml:space="preserve">, stakeholders prefer straightforward, data-driven presentations led by the</w:t>
      </w:r>
    </w:p>
    <w:p>
      <w:pPr>
        <w:numPr>
          <w:ilvl w:val="0"/>
          <w:numId w:val="1000"/>
        </w:numPr>
        <w:pStyle w:val="Compact"/>
      </w:pPr>
      <w:r>
        <w:t xml:space="preserve">Sales Executive. In others, a more consultative and conversational style yields better results. Training programs should emphasize flexibility in communication styles to meet these varied expectations.</w:t>
      </w:r>
    </w:p>
    <w:p>
      <w:pPr>
        <w:numPr>
          <w:ilvl w:val="0"/>
          <w:numId w:val="1001"/>
        </w:numPr>
        <w:pStyle w:val="Compact"/>
      </w:pPr>
      <w:r>
        <w:rPr>
          <w:bCs/>
          <w:b/>
        </w:rPr>
        <w:t xml:space="preserve">Focus on Long-Term Value:</w:t>
      </w:r>
      <w:r>
        <w:t xml:space="preserve"> </w:t>
      </w:r>
      <w:r>
        <w:t xml:space="preserve">The culture in</w:t>
      </w:r>
    </w:p>
    <w:p>
      <w:pPr>
        <w:numPr>
          <w:ilvl w:val="0"/>
          <w:numId w:val="1000"/>
        </w:numPr>
        <w:pStyle w:val="Compact"/>
      </w:pPr>
      <w:r>
        <w:t xml:space="preserve">United States Houston values reliability and long-term partnerships. A successful</w:t>
      </w:r>
    </w:p>
    <w:p>
      <w:pPr>
        <w:numPr>
          <w:ilvl w:val="0"/>
          <w:numId w:val="1000"/>
        </w:numPr>
        <w:pStyle w:val="Compact"/>
      </w:pPr>
      <w:r>
        <w:t xml:space="preserve">Sales Executive prioritizes delivering sustained value over short-term gains, fostering loyalty that reduces churn rates significantly compared to competitors who focus solely on immediate transactions.</w:t>
      </w:r>
    </w:p>
    <w:bookmarkEnd w:id="25"/>
    <w:bookmarkStart w:id="26" w:name="conclusion"/>
    <w:p>
      <w:pPr>
        <w:pStyle w:val="Heading3"/>
      </w:pPr>
      <w:r>
        <w:t xml:space="preserve">Conclusion</w:t>
      </w:r>
    </w:p>
    <w:p>
      <w:pPr>
        <w:pStyle w:val="FirstParagraph"/>
      </w:pPr>
      <w:r>
        <w:t xml:space="preserve">In conclusion, navigating the sales landscape in major metropolitan areas like those within</w:t>
      </w:r>
    </w:p>
    <w:p>
      <w:pPr>
        <w:pStyle w:val="BodyText"/>
      </w:pPr>
      <w:r>
        <w:t xml:space="preserve">United States Houston demands more than just generic sales skills. It requires a deep appreciation for local cultural norms, industry specifics, and network dynamics. This academic presentation underscores that when a</w:t>
      </w:r>
    </w:p>
    <w:p>
      <w:pPr>
        <w:pStyle w:val="BodyText"/>
      </w:pPr>
      <w:r>
        <w:t xml:space="preserve">Sales Executive aligns their strategies with the unique characteristics of their target market, they unlock significant potential for growth and competitive advantage. Future research should continue to explore how emerging technologies can further enhance these localized strategies for</w:t>
      </w:r>
    </w:p>
    <w:p>
      <w:pPr>
        <w:pStyle w:val="BodyText"/>
      </w:pPr>
      <w:r>
        <w:t xml:space="preserve">Sales Executives operating in similarly dynamic global regions beyond just</w:t>
      </w:r>
    </w:p>
    <w:p>
      <w:pPr>
        <w:pStyle w:val="BodyText"/>
      </w:pPr>
      <w:r>
        <w:t xml:space="preserve">United States Houston.</w:t>
      </w:r>
    </w:p>
    <w:bookmarkEnd w:id="26"/>
    <w:bookmarkEnd w:id="27"/>
    <w:p>
      <w:pPr>
        <w:pStyle w:val="BodyText"/>
      </w:pPr>
      <w:r>
        <w:t xml:space="preserve">© 2023 Academic Research Group. All Rights Reserved. This</w:t>
      </w:r>
      <w:r>
        <w:t xml:space="preserve"> </w:t>
      </w:r>
      <w:r>
        <w:rPr>
          <w:bCs/>
          <w:b/>
        </w:rPr>
        <w:t xml:space="preserve">Poster Presentation academic</w:t>
      </w:r>
      <w:r>
        <w:t xml:space="preserve"> </w:t>
      </w:r>
      <w:r>
        <w:t xml:space="preserve">document provides insights into effective</w:t>
      </w:r>
      <w:r>
        <w:t xml:space="preserve"> </w:t>
      </w:r>
      <w:r>
        <w:rPr>
          <w:bCs/>
          <w:b/>
        </w:rPr>
        <w:t xml:space="preserve">Sales Executive</w:t>
      </w:r>
      <w:r>
        <w:t xml:space="preserve"> </w:t>
      </w:r>
      <w:r>
        <w:t xml:space="preserve">strategies tailored for the dynamic business environment of</w:t>
      </w:r>
    </w:p>
    <w:p>
      <w:pPr>
        <w:pStyle w:val="BodyText"/>
      </w:pPr>
      <w:r>
        <w:t xml:space="preserve">United States Houston. For further details or inquiries, please contact the principal researcher.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Houston</dc:title>
  <dc:creator/>
  <dc:language>en</dc:language>
  <cp:keywords/>
  <dcterms:created xsi:type="dcterms:W3CDTF">2026-07-29T15:36:10Z</dcterms:created>
  <dcterms:modified xsi:type="dcterms:W3CDTF">2026-07-29T15:36:10Z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