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Harare,</w:t>
      </w:r>
      <w:r>
        <w:t xml:space="preserve"> </w:t>
      </w:r>
      <w:r>
        <w:t xml:space="preserve">Zimbabwe</w:t>
      </w:r>
    </w:p>
    <w:bookmarkStart w:id="20" w:name="X909f5fbcf2b059769e720ea492875087cfbbc1d"/>
    <w:p>
      <w:pPr>
        <w:pStyle w:val="Heading1"/>
      </w:pPr>
      <w:r>
        <w:t xml:space="preserve">Digital Transformation and Human-Centric Sales Strategies for Executive Roles in Harare, Zimbabwe</w:t>
      </w:r>
    </w:p>
    <w:p>
      <w:pPr>
        <w:pStyle w:val="FirstParagraph"/>
      </w:pPr>
      <w:r>
        <w:t xml:space="preserve">An Academic Analysis of Market Dynamics, Socio-Economic Influences, and Operational Efficacy in the Southern African Context</w:t>
      </w:r>
    </w:p>
    <w:p>
      <w:pPr>
        <w:pStyle w:val="BodyText"/>
      </w:pPr>
      <w:r>
        <w:t xml:space="preserve">Presented by: [Your Name/Academic Institution]</w:t>
      </w:r>
      <w:r>
        <w:br/>
      </w:r>
      <w:r>
        <w:t xml:space="preserve">Department of Business Management &amp; Economic Development</w:t>
      </w:r>
      <w:r>
        <w:br/>
      </w:r>
      <w:r>
        <w:t xml:space="preserve">Conference on Emerging Markets in Sub-Saharan Africa</w:t>
      </w:r>
    </w:p>
    <w:bookmarkEnd w:id="20"/>
    <w:bookmarkStart w:id="23" w:name="introduction-academic-context"/>
    <w:p>
      <w:pPr>
        <w:pStyle w:val="Heading2"/>
      </w:pPr>
      <w:r>
        <w:t xml:space="preserve">Introduction &amp; Academic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has undergone a radical paradigm shift globally, particularly in emerging economies. In the specific context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this transformation is driven by a unique confluence of hyper-inflationary pressures, rapid digital adoption, and evolving consumer behaviors. This academic poster presents findings on how sales leadership functions within one of Africa’s most complex yet resilient economic environments.</w:t>
      </w:r>
    </w:p>
    <w:bookmarkStart w:id="21" w:name="problem-statement"/>
    <w:p>
      <w:pPr>
        <w:pStyle w:val="Heading3"/>
      </w:pPr>
      <w:r>
        <w:t xml:space="preserve">Problem Statement</w:t>
      </w:r>
    </w:p>
    <w:p>
      <w:pPr>
        <w:pStyle w:val="FirstParagraph"/>
      </w:pPr>
      <w:r>
        <w:t xml:space="preserve">Traditional Western-centric sales models often fail to account for the informal economy's dominance and the currency volatility prevalent in Harare. There is a critical gap in academic literature regarding how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must adapt their KPIs (Key Performance Indicators) and relationship-building strategies to survive and thrive in this volatile ecosystem.</w:t>
      </w:r>
    </w:p>
    <w:bookmarkEnd w:id="21"/>
    <w:bookmarkStart w:id="22" w:name="research-objectives"/>
    <w:p>
      <w:pPr>
        <w:pStyle w:val="Heading3"/>
      </w:pPr>
      <w:r>
        <w:t xml:space="preserve">Research Objectives</w:t>
      </w:r>
    </w:p>
    <w:p>
      <w:pPr>
        <w:numPr>
          <w:ilvl w:val="0"/>
          <w:numId w:val="1001"/>
        </w:numPr>
        <w:pStyle w:val="Compact"/>
      </w:pPr>
      <w:r>
        <w:t xml:space="preserve">To analyze the impact of mobile money integration on B2B sales cycles in Harare.</w:t>
      </w:r>
    </w:p>
    <w:p>
      <w:pPr>
        <w:numPr>
          <w:ilvl w:val="0"/>
          <w:numId w:val="1001"/>
        </w:numPr>
        <w:pStyle w:val="Compact"/>
      </w:pPr>
      <w:r>
        <w:t xml:space="preserve">To evaluate the effectiveness of localized CRM (Customer Relationship Management) tools for executive teams.</w:t>
      </w:r>
    </w:p>
    <w:p>
      <w:pPr>
        <w:numPr>
          <w:ilvl w:val="0"/>
          <w:numId w:val="1001"/>
        </w:numPr>
        <w:pStyle w:val="Compact"/>
      </w:pPr>
      <w:r>
        <w:t xml:space="preserve">To propose a framework for ethical and sustainable sales leadership in resource-constrained settings.</w:t>
      </w:r>
    </w:p>
    <w:p>
      <w:pPr>
        <w:pStyle w:val="FirstParagraph"/>
      </w:pPr>
      <w:r>
        <w:t xml:space="preserve">[Figure 1: Conceptual Model of Sales Adaptation in Volatile Markets]</w:t>
      </w:r>
    </w:p>
    <w:p>
      <w:pPr>
        <w:pStyle w:val="BodyText"/>
      </w:pPr>
      <w:r>
        <w:t xml:space="preserve">Figure 1: Illustrates the feedback loop between local currency fluctuation and executive pricing strategies.</w:t>
      </w:r>
    </w:p>
    <w:bookmarkEnd w:id="22"/>
    <w:bookmarkEnd w:id="23"/>
    <w:bookmarkStart w:id="26" w:name="regional-context-the-harare-landscape"/>
    <w:p>
      <w:pPr>
        <w:pStyle w:val="Heading2"/>
      </w:pPr>
      <w:r>
        <w:t xml:space="preserve">Regional Context: The Harare Landscape</w:t>
      </w:r>
    </w:p>
    <w:p>
      <w:pPr>
        <w:pStyle w:val="FirstParagraph"/>
      </w:pPr>
      <w:r>
        <w:rPr>
          <w:bCs/>
          <w:b/>
        </w:rPr>
        <w:t xml:space="preserve">Zimbabwe Harare</w:t>
      </w:r>
      <w:r>
        <w:t xml:space="preserve"> </w:t>
      </w:r>
      <w:r>
        <w:t xml:space="preserve">serves as the commercial capital of the nation, hosting the majority of corporate headquarters, manufacturing plants, and service providers. However, it presents distinct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Frequent shifts in monetary policy require sales executives to negotiate in multi-currency environments (USD vs. ZiG/Rand).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Infrastructure:</w:t>
      </w:r>
      <w:r>
        <w:t xml:space="preserve"> </w:t>
      </w:r>
      <w:r>
        <w:t xml:space="preserve">While internet penetration is growing, connectivity issues necessitate offline-first sales strategies.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Business in Harare relies heavily on 'Ubuntu' philosophy—where personal relationships and trust precede transactional efficiency.</w:t>
      </w:r>
    </w:p>
    <w:bookmarkStart w:id="24" w:name="methodology"/>
    <w:p>
      <w:pPr>
        <w:pStyle w:val="Heading3"/>
      </w:pPr>
      <w:r>
        <w:t xml:space="preserve">Methodology</w:t>
      </w:r>
    </w:p>
    <w:p>
      <w:pPr>
        <w:pStyle w:val="FirstParagraph"/>
      </w:pPr>
      <w:r>
        <w:t xml:space="preserve">This study utilizes a mixed-methods approach, combining quantitative analysis of sales data from five major sectors (Telecommunications, FMCG, Banking, Mining Support Services) in Harare with qualitative interviews conducted with 50 senior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Semi-structured interviews and CRM performance logs over a 12-month period.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Analytical Framework:</w:t>
      </w:r>
      <w:r>
        <w:t xml:space="preserve"> </w:t>
      </w:r>
      <w:r>
        <w:t xml:space="preserve">Grounded Theory analysis to identify emerging patterns in executive decision-making.</w:t>
      </w:r>
    </w:p>
    <w:bookmarkEnd w:id="24"/>
    <w:bookmarkStart w:id="25" w:name="the-role-of-technology"/>
    <w:p>
      <w:pPr>
        <w:pStyle w:val="Heading3"/>
      </w:pPr>
      <w:r>
        <w:t xml:space="preserve">The Role of Technology</w:t>
      </w:r>
    </w:p>
    <w:p>
      <w:pPr>
        <w:pStyle w:val="FirstParagraph"/>
      </w:pPr>
      <w:r>
        <w:t xml:space="preserve">The study highlights the pivotal role of platforms like EcoCash and OneMoney.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mastering these payment ecosystems is no longer optional but a core competency. The integration of mobile payments has reduced transaction friction by an estimated 40% in pilot zones tested within Harare’s CBD (Central Business District).</w:t>
      </w:r>
    </w:p>
    <w:p>
      <w:pPr>
        <w:pStyle w:val="BodyText"/>
      </w:pPr>
      <w:r>
        <w:t xml:space="preserve">[Figure 2: Heat Map of Sales Activity Density in Harare]</w:t>
      </w:r>
    </w:p>
    <w:p>
      <w:pPr>
        <w:pStyle w:val="BodyText"/>
      </w:pPr>
      <w:r>
        <w:t xml:space="preserve">Figure 2: Correlation between digital access points and high-performing sales territories.</w:t>
      </w:r>
    </w:p>
    <w:bookmarkEnd w:id="25"/>
    <w:bookmarkEnd w:id="26"/>
    <w:bookmarkStart w:id="29" w:name="key-findings-academic-contributions"/>
    <w:p>
      <w:pPr>
        <w:pStyle w:val="Heading2"/>
      </w:pPr>
      <w:r>
        <w:t xml:space="preserve">Key Findings &amp; Academic Contributions</w:t>
      </w:r>
    </w:p>
    <w:p>
      <w:pPr>
        <w:pStyle w:val="FirstParagraph"/>
      </w:pPr>
      <w:r>
        <w:t xml:space="preserve">The analysis reveals three critical pillars for success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this region: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Agility as a Core Competency:</w:t>
      </w:r>
      <w:r>
        <w:t xml:space="preserve"> </w:t>
      </w:r>
      <w:r>
        <w:t xml:space="preserve">Executives must demonstrate the ability to pivot pricing and product offerings daily based on supply chain disruptions. Rigid annual planning cycles are obsolete.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Ethical Transparency:</w:t>
      </w:r>
      <w:r>
        <w:t xml:space="preserve"> </w:t>
      </w:r>
      <w:r>
        <w:t xml:space="preserve">In a market sensitive to corruption narratives, executives who prioritize transparent communication build higher long-term client retention rates.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Hybrid Engagement Models:</w:t>
      </w:r>
      <w:r>
        <w:t xml:space="preserve"> </w:t>
      </w:r>
      <w:r>
        <w:t xml:space="preserve">The most successful strategies combine high-touch personal visits (crucial in Harare’s corporate culture) with digital follow-ups via WhatsApp Business API, which is widely used for professional correspondence in Zimbabwe.</w:t>
      </w:r>
    </w:p>
    <w:bookmarkStart w:id="27" w:name="theoretical-implications"/>
    <w:p>
      <w:pPr>
        <w:pStyle w:val="Heading3"/>
      </w:pPr>
      <w:r>
        <w:t xml:space="preserve">Theoretical Implications</w:t>
      </w:r>
    </w:p>
    <w:p>
      <w:pPr>
        <w:pStyle w:val="FirstParagraph"/>
      </w:pPr>
      <w:r>
        <w:t xml:space="preserve">This research contributes to the broader academic discourse on "Frugal Innovation" and "Resilient Supply Chains." It suggests that the skills honed by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—specifically in crisis management and cross-cultural negotiation—are transferable to other emerging markets facing similar economic headwinds.</w:t>
      </w:r>
    </w:p>
    <w:bookmarkEnd w:id="27"/>
    <w:bookmarkStart w:id="28" w:name="recommendations-for-practice"/>
    <w:p>
      <w:pPr>
        <w:pStyle w:val="Heading3"/>
      </w:pPr>
      <w:r>
        <w:t xml:space="preserve">Recommendations for Practice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Training:</w:t>
      </w:r>
      <w:r>
        <w:t xml:space="preserve"> </w:t>
      </w:r>
      <w:r>
        <w:t xml:space="preserve">Corporate academies must integrate local currency dynamics into their sales training curricula.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Stack:</w:t>
      </w:r>
      <w:r>
        <w:t xml:space="preserve"> </w:t>
      </w:r>
      <w:r>
        <w:t xml:space="preserve">Invest in lightweight, data-efficient CRM tools that function well on 4G networks with intermittent outages.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Hiring:</w:t>
      </w:r>
      <w:r>
        <w:t xml:space="preserve"> </w:t>
      </w:r>
      <w:r>
        <w:t xml:space="preserve">Prioritize candidates with proven adaptability and deep local network ties over purely theoretical sales expertise.</w:t>
      </w:r>
    </w:p>
    <w:bookmarkEnd w:id="28"/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role of the Sales Executive in Harare is not merely about closing deals but about navigating complexity. By understanding the socio-economic fabric of Zimbabwe, executives can transform challenges into competitive advantages. This poster underscores the need for context-specific academic frameworks that respect and leverage local realities rather than imposing foreign models.</w:t>
      </w:r>
    </w:p>
    <w:bookmarkEnd w:id="30"/>
    <w:p>
      <w:pPr>
        <w:pStyle w:val="BodyText"/>
      </w:pPr>
      <w:r>
        <w:t xml:space="preserve">© 2023 Academic Presentation on Sales Strategies in Zimbabwe. All Rights Reserved.</w:t>
      </w:r>
      <w:r>
        <w:br/>
      </w:r>
      <w:r>
        <w:t xml:space="preserve">Contact: research@salesacademiczimbabwe.org | Harare, Zimbabwe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Sales Executive Strategies in Harare, Zimbabwe</dc:title>
  <dc:creator/>
  <dc:language>en</dc:language>
  <cp:keywords/>
  <dcterms:created xsi:type="dcterms:W3CDTF">2026-07-29T10:18:30Z</dcterms:created>
  <dcterms:modified xsi:type="dcterms:W3CDTF">2026-07-29T10:18:30Z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