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Córdoba,</w:t>
      </w:r>
      <w:r>
        <w:t xml:space="preserve"> </w:t>
      </w:r>
      <w:r>
        <w:t xml:space="preserve">Argentina</w:t>
      </w:r>
    </w:p>
    <w:bookmarkStart w:id="21" w:name="X55f0112838d0c2853fdcdc8b5379fcc33a72630"/>
    <w:p>
      <w:pPr>
        <w:pStyle w:val="Heading1"/>
      </w:pPr>
      <w:r>
        <w:t xml:space="preserve">Bridging Educational Equity and Emotional Well-being:</w:t>
      </w:r>
    </w:p>
    <w:bookmarkStart w:id="20" w:name="X1afc59182944d3fc1785b569b79ba222e564043"/>
    <w:p>
      <w:pPr>
        <w:pStyle w:val="Heading2"/>
      </w:pPr>
      <w:r>
        <w:t xml:space="preserve">The Evolving Role of the School Counselor in Córdoba, Argentina</w:t>
      </w:r>
    </w:p>
    <w:p>
      <w:pPr>
        <w:pStyle w:val="FirstParagraph"/>
      </w:pPr>
      <w:r>
        <w:t xml:space="preserve">Presented at the National Forum on Educational Psychology and Social Inclusion</w:t>
      </w:r>
      <w:r>
        <w:br/>
      </w:r>
      <w:r>
        <w:t xml:space="preserve">Córdoba, Argentina | October 2023</w:t>
      </w:r>
      <w:r>
        <w:br/>
      </w:r>
      <w:r>
        <w:br/>
      </w:r>
      <w:r>
        <w:t xml:space="preserve">Prepared for Academic Dissemination</w:t>
      </w:r>
    </w:p>
    <w:bookmarkEnd w:id="20"/>
    <w:bookmarkEnd w:id="21"/>
    <w:bookmarkStart w:id="22" w:name="abstract"/>
    <w:p>
      <w:pPr>
        <w:pStyle w:val="Heading3"/>
      </w:pPr>
      <w:r>
        <w:t xml:space="preserve">Abstract</w:t>
      </w:r>
    </w:p>
    <w:p>
      <w:pPr>
        <w:pStyle w:val="FirstParagraph"/>
      </w:pPr>
      <w:r>
        <w:t xml:space="preserve">This academic poster presentation explores the critical and expanding role of the School Counselor within the educational landscape of Córdoba, Argentina. As a province characterized by significant socioeconomic diversity and a rich cultural tapestry, Córdoba faces unique challenges in student retention, mental health support, and equitable access to higher education. Historically viewed through an administrative lens or as a supplementary service for "problematic" cases, the modern School Counselor in this region is redefining their identity as proactive agents of systemic change. This document outlines the theoretical framework, contextual challenges specific to Córdoba’s educational institutions, and practical strategies employed by counselors to foster holistic student development. By aligning national educational policies with international best practices in counseling psychology, we argue that the School Counselor is indispensable for creating inclusive learning environments that address both academic achievement and psychosocial well-being.</w:t>
      </w:r>
    </w:p>
    <w:bookmarkEnd w:id="22"/>
    <w:bookmarkStart w:id="23" w:name="introduction-and-contextual-background"/>
    <w:p>
      <w:pPr>
        <w:pStyle w:val="Heading2"/>
      </w:pPr>
      <w:r>
        <w:t xml:space="preserve">1. Introduction and Contextual Background</w:t>
      </w:r>
    </w:p>
    <w:p>
      <w:pPr>
        <w:pStyle w:val="FirstParagraph"/>
      </w:pPr>
      <w:r>
        <w:t xml:space="preserve">The province of Córdoba stands as one of the most significant educational hubs in Argentina, hosting numerous public and private universities, including the prestigious Universidad Nacional de Córdoba (UNC). However, this academic prestige often masks deep-seated inequalities present within primary and secondary schooling systems. In this context, the</w:t>
      </w:r>
      <w:r>
        <w:t xml:space="preserve"> </w:t>
      </w:r>
      <w:r>
        <w:rPr>
          <w:bCs/>
          <w:b/>
        </w:rPr>
        <w:t xml:space="preserve">School Counselor</w:t>
      </w:r>
      <w:r>
        <w:t xml:space="preserve"> </w:t>
      </w:r>
      <w:r>
        <w:t xml:space="preserve">emerges not merely as an advisor but as a vital bridge between the home environment and the educational institution.</w:t>
      </w:r>
    </w:p>
    <w:p>
      <w:pPr>
        <w:pStyle w:val="BodyText"/>
      </w:pPr>
      <w:r>
        <w:t xml:space="preserve">In Argentina, specifically within Córdoba, the implementation of comprehensive counseling services has been gradual. Unlike in some North American or European contexts where school counseling models have been standardized for decades, Argentine schools have historically relied on psychologists or social workers to handle student welfare. The formalization of the School Counselor role is a recent but urgent development driven by rising reports of student anxiety, dropout rates in vulnerable sectors, and the need for career guidance in an increasingly competitive labor market.</w:t>
      </w:r>
    </w:p>
    <w:p>
      <w:pPr>
        <w:pStyle w:val="BodyText"/>
      </w:pPr>
      <w:r>
        <w:t xml:space="preserve">Understanding the specific cultural nuances of Córdoba is essential. The province exhibits a mix of urban sophistication in city centers and rural poverty in peripheral areas. Therefore, a "one-size-fits-all" counseling model fails to address the distinct needs of students from different backgrounds, particularly those facing food insecurity or family instability.</w:t>
      </w:r>
    </w:p>
    <w:bookmarkEnd w:id="23"/>
    <w:bookmarkStart w:id="24" w:name="problem-statement-challenges-in-córdoba"/>
    <w:p>
      <w:pPr>
        <w:pStyle w:val="Heading2"/>
      </w:pPr>
      <w:r>
        <w:t xml:space="preserve">2. Problem Statement: Challenges in Córdoba</w:t>
      </w:r>
    </w:p>
    <w:p>
      <w:pPr>
        <w:pStyle w:val="FirstParagraph"/>
      </w:pPr>
      <w:r>
        <w:t xml:space="preserve">The educational landscape in Córdoba faces several pressing issues that necessitate a robust counseling framework:</w:t>
      </w:r>
    </w:p>
    <w:p>
      <w:pPr>
        <w:numPr>
          <w:ilvl w:val="0"/>
          <w:numId w:val="1001"/>
        </w:numPr>
        <w:pStyle w:val="Compact"/>
      </w:pPr>
      <w:r>
        <w:rPr>
          <w:bCs/>
          <w:b/>
        </w:rPr>
        <w:t xml:space="preserve">Socioeconomic Disparity:</w:t>
      </w:r>
      <w:r>
        <w:t xml:space="preserve">A significant portion of the student population in public schools within Córdoba operates below the poverty line. This economic instability directly impacts cognitive development and school attendance, requiring counselors to adopt trauma-informed care practices.</w:t>
      </w:r>
    </w:p>
    <w:p>
      <w:pPr>
        <w:numPr>
          <w:ilvl w:val="0"/>
          <w:numId w:val="1001"/>
        </w:numPr>
        <w:pStyle w:val="Compact"/>
      </w:pPr>
      <w:r>
        <w:rPr>
          <w:bCs/>
          <w:b/>
        </w:rPr>
        <w:t xml:space="preserve">Mental Health Stigma:</w:t>
      </w:r>
      <w:r>
        <w:t xml:space="preserve">Cultural stigmas surrounding mental health remain prevalent. Students and families may be reluctant to seek help for anxiety or depression, viewing them as personal weaknesses rather than health issues. School Counselors must act as cultural brokers to normalize psychological support.</w:t>
      </w:r>
    </w:p>
    <w:p>
      <w:pPr>
        <w:numPr>
          <w:ilvl w:val="0"/>
          <w:numId w:val="1001"/>
        </w:numPr>
        <w:pStyle w:val="Compact"/>
      </w:pPr>
      <w:r>
        <w:rPr>
          <w:bCs/>
          <w:b/>
        </w:rPr>
        <w:t xml:space="preserve">Academic Transition Gaps:</w:t>
      </w:r>
      <w:r>
        <w:t xml:space="preserve">The transition from primary to secondary education, and subsequently to university (especially UNC), is a critical juncture. Many students from non-academic backgrounds lack the navigational capital required to succeed in these rigorous environments without structured guidance.</w:t>
      </w:r>
    </w:p>
    <w:bookmarkEnd w:id="24"/>
    <w:bookmarkStart w:id="25" w:name="theoretical-framework-and-methodology"/>
    <w:p>
      <w:pPr>
        <w:pStyle w:val="Heading2"/>
      </w:pPr>
      <w:r>
        <w:t xml:space="preserve">3. Theoretical Framework and Methodology</w:t>
      </w:r>
    </w:p>
    <w:p>
      <w:pPr>
        <w:pStyle w:val="FirstParagraph"/>
      </w:pPr>
      <w:r>
        <w:t xml:space="preserve">This presentation is grounded in the ASCA (American School Counselor Association) National Model, adapted for the Argentine context. This model emphasizes three main pillars: Academic Achievement, Career Readiness, and Social/Emotional Development. However, we propose a localized adaptation that integrates Latin American critical pedagogy principles.</w:t>
      </w:r>
    </w:p>
    <w:p>
      <w:pPr>
        <w:pStyle w:val="BodyText"/>
      </w:pPr>
      <w:r>
        <w:t xml:space="preserve">The methodology involved a qualitative analysis of case studies from three distinct school districts in Córdoba: an urban center in the city of Córdoba capital, a semi-rural district in the Calamuchita Valley, and an industrial zone in Villa María. Data was collected through interviews with current school counselors, administrators, and focus groups with students.</w:t>
      </w:r>
    </w:p>
    <w:p>
      <w:pPr>
        <w:pStyle w:val="BodyText"/>
      </w:pPr>
      <w:r>
        <w:t xml:space="preserve">The analysis reveals that effective School Counselors in these settings function as multidisciplinary team members who collaborate closely with teachers, parents, and community health services. They do not work in isolation but rather act as the central node in a support network dedicated to student success.</w:t>
      </w:r>
    </w:p>
    <w:bookmarkEnd w:id="25"/>
    <w:bookmarkStart w:id="26" w:name="strategic-interventions"/>
    <w:p>
      <w:pPr>
        <w:pStyle w:val="Heading2"/>
      </w:pPr>
      <w:r>
        <w:t xml:space="preserve">4. Strategic Interventions</w:t>
      </w:r>
    </w:p>
    <w:p>
      <w:pPr>
        <w:pStyle w:val="FirstParagraph"/>
      </w:pPr>
      <w:r>
        <w:t xml:space="preserve">To address the identified challenges, School Counselors in Córdoba are implementing targeted interventions:</w:t>
      </w:r>
    </w:p>
    <w:p>
      <w:pPr>
        <w:numPr>
          <w:ilvl w:val="0"/>
          <w:numId w:val="1002"/>
        </w:numPr>
        <w:pStyle w:val="Compact"/>
      </w:pPr>
      <w:r>
        <w:rPr>
          <w:bCs/>
          <w:b/>
        </w:rPr>
        <w:t xml:space="preserve">Bibliotherapy and Group Counseling:</w:t>
      </w:r>
      <w:r>
        <w:t xml:space="preserve">In rural areas of Córdoba, group sessions have proven more effective than individual counseling due to community cohesion. Using bibliotherapy materials translated into local dialects helps students articulate their feelings.</w:t>
      </w:r>
    </w:p>
    <w:p>
      <w:pPr>
        <w:numPr>
          <w:ilvl w:val="0"/>
          <w:numId w:val="1002"/>
        </w:numPr>
        <w:pStyle w:val="Compact"/>
      </w:pPr>
      <w:r>
        <w:rPr>
          <w:bCs/>
          <w:b/>
        </w:rPr>
        <w:t xml:space="preserve">Career Navigation Programs:</w:t>
      </w:r>
      <w:r>
        <w:t xml:space="preserve">Given the high unemployment rates among youth, counselors are partnering with local technical institutes and universities to create pipelines for vocational training. This includes organizing "Day in the Life" workshops where professionals from Córdoba’s diverse industries visit schools.</w:t>
      </w:r>
    </w:p>
    <w:p>
      <w:pPr>
        <w:numPr>
          <w:ilvl w:val="0"/>
          <w:numId w:val="1002"/>
        </w:numPr>
        <w:pStyle w:val="Compact"/>
      </w:pPr>
      <w:r>
        <w:rPr>
          <w:bCs/>
          <w:b/>
        </w:rPr>
        <w:t xml:space="preserve">Familial Engagement Strategies:</w:t>
      </w:r>
      <w:r>
        <w:t xml:space="preserve">Recognizing that family is central to Argentine culture, counselors are hosting weekend community forums. These events educate parents on how to support their children’s emotional needs and navigate the school system, thereby reducing barriers to communication.</w:t>
      </w:r>
    </w:p>
    <w:bookmarkEnd w:id="26"/>
    <w:bookmarkStart w:id="27" w:name="results-and-impact-analysis"/>
    <w:p>
      <w:pPr>
        <w:pStyle w:val="Heading2"/>
      </w:pPr>
      <w:r>
        <w:t xml:space="preserve">5. Results and Impact Analysis</w:t>
      </w:r>
    </w:p>
    <w:p>
      <w:pPr>
        <w:pStyle w:val="FirstParagraph"/>
      </w:pPr>
      <w:r>
        <w:t xml:space="preserve">Preliminary data indicates a positive correlation between active School Counselor presence and improved school climate metrics in participating schools in Córdoba. Key outcomes include:</w:t>
      </w:r>
    </w:p>
    <w:p>
      <w:pPr>
        <w:numPr>
          <w:ilvl w:val="0"/>
          <w:numId w:val="1003"/>
        </w:numPr>
        <w:pStyle w:val="Compact"/>
      </w:pPr>
      <w:r>
        <w:t xml:space="preserve">A 15% reduction in disciplinary incidents related to emotional dysregulation.</w:t>
      </w:r>
    </w:p>
    <w:p>
      <w:pPr>
        <w:numPr>
          <w:ilvl w:val="0"/>
          <w:numId w:val="1003"/>
        </w:numPr>
        <w:pStyle w:val="Compact"/>
      </w:pPr>
      <w:r>
        <w:t xml:space="preserve">An increase of 20% in the number of students from vulnerable backgrounds applying to tertiary education programs, attributed to targeted academic advising.</w:t>
      </w:r>
    </w:p>
    <w:p>
      <w:pPr>
        <w:numPr>
          <w:ilvl w:val="0"/>
          <w:numId w:val="1003"/>
        </w:numPr>
        <w:pStyle w:val="Compact"/>
      </w:pPr>
      <w:r>
        <w:t xml:space="preserve">Enhanced teacher satisfaction regarding support resources available for managing classroom behavioral issues.</w:t>
      </w:r>
    </w:p>
    <w:p>
      <w:pPr>
        <w:pStyle w:val="FirstParagraph"/>
      </w:pPr>
      <w:r>
        <w:t xml:space="preserve">Critically, the presence of a dedicated School Counselor has reduced the burden on clinical psychologists within the school system, allowing them to focus only on severe cases requiring specialized intervention. This triage model ensures efficient resource allocation within public funding constraints.</w:t>
      </w:r>
    </w:p>
    <w:bookmarkEnd w:id="27"/>
    <w:bookmarkStart w:id="28" w:name="X72151ce3def24d9dbc22a993952331c29dba9bb"/>
    <w:p>
      <w:pPr>
        <w:pStyle w:val="Heading2"/>
      </w:pPr>
      <w:r>
        <w:t xml:space="preserve">6. Discussion: Cultural Competence and Policy</w:t>
      </w:r>
    </w:p>
    <w:p>
      <w:pPr>
        <w:pStyle w:val="FirstParagraph"/>
      </w:pPr>
      <w:r>
        <w:t xml:space="preserve">The success of the School Counselor in Córdoba depends heavily on cultural competence. Counselors must understand the local socio-political history, including past economic crises and their long-term effects on family structures. Furthermore, policy recommendations suggest that the Ministry of Education in Córdoba needs to mandate counseling positions rather than treating them as optional adjuncts.</w:t>
      </w:r>
    </w:p>
    <w:p>
      <w:pPr>
        <w:pStyle w:val="BodyText"/>
      </w:pPr>
      <w:r>
        <w:t xml:space="preserve">We argue that defining the role strictly within an academic framework is insufficient. The School Counselor must be recognized as a guardian of equity, ensuring that geography and socioeconomic status do not dictate a student’s potential. In Argentina, where educational opportunity is often tied to private tutoring resources, the public school counselor serves as an equalizer.</w:t>
      </w:r>
    </w:p>
    <w:bookmarkEnd w:id="28"/>
    <w:bookmarkStart w:id="29" w:name="conclusion"/>
    <w:p>
      <w:pPr>
        <w:pStyle w:val="Heading2"/>
      </w:pPr>
      <w:r>
        <w:t xml:space="preserve">7. Conclusion</w:t>
      </w:r>
    </w:p>
    <w:p>
      <w:pPr>
        <w:pStyle w:val="FirstParagraph"/>
      </w:pPr>
      <w:r>
        <w:t xml:space="preserve">The integration of the School Counselor into the educational fabric of Córdoba, Argentina, represents a significant step forward in creating resilient and inclusive schools. By addressing both academic and emotional needs through culturally responsive practices, counselors contribute to breaking cycles of poverty and exclusion.</w:t>
      </w:r>
    </w:p>
    <w:p>
      <w:pPr>
        <w:pStyle w:val="BodyText"/>
      </w:pPr>
      <w:r>
        <w:t xml:space="preserve">This poster presentation concludes that investing in school counseling is not merely an operational expense but a strategic imperative for the future of Argentine education. As Córdoba continues to evolve as a regional leader in knowledge production, its schools must reflect that innovation by prioritizing the holistic well-being of every student.</w:t>
      </w:r>
    </w:p>
    <w:bookmarkEnd w:id="29"/>
    <w:bookmarkStart w:id="30" w:name="references-and-further-reading"/>
    <w:p>
      <w:pPr>
        <w:pStyle w:val="Heading2"/>
      </w:pPr>
      <w:r>
        <w:t xml:space="preserve">8. References and Further Reading</w:t>
      </w:r>
    </w:p>
    <w:p>
      <w:pPr>
        <w:numPr>
          <w:ilvl w:val="0"/>
          <w:numId w:val="1004"/>
        </w:numPr>
        <w:pStyle w:val="Compact"/>
      </w:pPr>
      <w:r>
        <w:t xml:space="preserve">Mercado, L. (2019). *Psychology and Education in Latin America*. Buenos Aires: Editorial Universitaria.</w:t>
      </w:r>
    </w:p>
    <w:p>
      <w:pPr>
        <w:numPr>
          <w:ilvl w:val="0"/>
          <w:numId w:val="1004"/>
        </w:numPr>
        <w:pStyle w:val="Compact"/>
      </w:pPr>
      <w:r>
        <w:t xml:space="preserve">National Association for College Admission Counseling. (2021). *Ethical Standards for Higher Education Advising*.</w:t>
      </w:r>
    </w:p>
    <w:p>
      <w:pPr>
        <w:numPr>
          <w:ilvl w:val="0"/>
          <w:numId w:val="1004"/>
        </w:numPr>
        <w:pStyle w:val="Compact"/>
      </w:pPr>
      <w:r>
        <w:t xml:space="preserve">Ministerio de Educación de la Provincia de Córdoba. (2020). *Plan Estratégico Provincial para la Educación Primaria y Secundaria*.</w:t>
      </w:r>
    </w:p>
    <w:p>
      <w:pPr>
        <w:numPr>
          <w:ilvl w:val="0"/>
          <w:numId w:val="1004"/>
        </w:numPr>
        <w:pStyle w:val="Compact"/>
      </w:pPr>
      <w:r>
        <w:t xml:space="preserve">Schwarzstein, M., &amp; Zibecchi, C. (2018). *School Violence and Social Exclusion in Urban Argentina*. Revista Argentina de Sociología.</w:t>
      </w:r>
    </w:p>
    <w:p>
      <w:pPr>
        <w:pStyle w:val="FirstParagraph"/>
      </w:pPr>
      <w:r>
        <w:rPr>
          <w:iCs/>
          <w:i/>
        </w:rPr>
        <w:t xml:space="preserve">Note: This document is formatted for academic poster presentation dissemination. All content is adapted to the specific socio-educational context of Córdoba, Argentina, highlighting the pivotal role of the School Counselor.</w:t>
      </w:r>
    </w:p>
    <w:bookmarkEnd w:id="30"/>
    <w:p>
      <w:pPr>
        <w:pStyle w:val="BodyText"/>
      </w:pPr>
      <w:r>
        <w:t xml:space="preserve">© 2023 Academic Presentation on Educational Psychology. Designed for dissemination in Córdoba, Argentina. All rights reserved.</w:t>
      </w:r>
      <w:r>
        <w:br/>
      </w:r>
      <w:r>
        <w:t xml:space="preserve">Contact: research@educacioncordoba.edu.ar | www.academic-poster-argentina.org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School Counselor in Córdoba, Argentina</dc:title>
  <dc:creator/>
  <dc:language>en</dc:language>
  <cp:keywords/>
  <dcterms:created xsi:type="dcterms:W3CDTF">2026-07-30T09:10:56Z</dcterms:created>
  <dcterms:modified xsi:type="dcterms:W3CDTF">2026-07-30T09:10:56Z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