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Poster</w:t>
      </w:r>
      <w:r>
        <w:t xml:space="preserve"> </w:t>
      </w:r>
      <w:r>
        <w:t xml:space="preserve">Presentation</w:t>
      </w:r>
    </w:p>
    <w:bookmarkStart w:id="20" w:name="Xe65419659400ff557c707bd8136a72798de333f"/>
    <w:p>
      <w:pPr>
        <w:pStyle w:val="Heading1"/>
      </w:pPr>
      <w:r>
        <w:t xml:space="preserve">Bridging Gaps in Mental Health Support: The Role of the School Counselor in Brazil, Rio de Janeiro</w:t>
      </w:r>
    </w:p>
    <w:p>
      <w:pPr>
        <w:pStyle w:val="FirstParagraph"/>
      </w:pPr>
      <w:r>
        <w:t xml:space="preserve">Prepared for International Academic Symposium on Educational Psychology</w:t>
      </w:r>
    </w:p>
    <w:bookmarkEnd w:id="20"/>
    <w:bookmarkStart w:id="21" w:name="abstract"/>
    <w:p>
      <w:pPr>
        <w:pStyle w:val="Heading2"/>
      </w:pPr>
      <w:r>
        <w:t xml:space="preserve">Abstract</w:t>
      </w:r>
    </w:p>
    <w:p>
      <w:pPr>
        <w:pStyle w:val="FirstParagraph"/>
      </w:pPr>
      <w:r>
        <w:t xml:space="preserve">This presentation investigates the critical necessity and evolving role of the School Counselor within the public education system of Rio de Janeiro, Brazil. While international standards emphasize holistic student development, Brazilian schools in metropolitan areas like Rio face unique challenges including socioeconomic disparity, violence exposure, and limited psychological resources. This study highlights how integrating professional school counseling frameworks into local curricula can significantly improve academic retention rates and mental well-being among adolescents residing in diverse communities ranging from affluent zones to peripheral favelas.</w:t>
      </w:r>
    </w:p>
    <w:bookmarkEnd w:id="21"/>
    <w:bookmarkStart w:id="22" w:name="introduction"/>
    <w:p>
      <w:pPr>
        <w:pStyle w:val="Heading2"/>
      </w:pPr>
      <w:r>
        <w:t xml:space="preserve">Introduction</w:t>
      </w:r>
    </w:p>
    <w:p>
      <w:pPr>
        <w:pStyle w:val="FirstParagraph"/>
      </w:pPr>
      <w:r>
        <w:t xml:space="preserve">Rio de Janeiro stands as one of the most culturally vibrant yet socially stratified cities in the world. Within this dynamic landscape, the role of education extends far beyond literacy and numeracy; it serves as a vital safety net for at-risk youth. Historically, support services have been fragmented or underfunded in public institutions across Brazil. However, recent educational reforms suggest a shift toward integrating psychological support directly into school environments via qualified School Counselors. This transition aims to address not only academic deficits but also the profound psychosocial needs of students navigating life in a megacity characterized by stark inequalities.</w:t>
      </w:r>
    </w:p>
    <w:bookmarkEnd w:id="22"/>
    <w:bookmarkStart w:id="23" w:name="methodology"/>
    <w:p>
      <w:pPr>
        <w:pStyle w:val="Heading2"/>
      </w:pPr>
      <w:r>
        <w:t xml:space="preserve">Methodology</w:t>
      </w:r>
    </w:p>
    <w:p>
      <w:pPr>
        <w:pStyle w:val="FirstParagraph"/>
      </w:pPr>
      <w:r>
        <w:t xml:space="preserve">The research employs a mixed-methods approach, combining quantitative data from academic performance records with qualitative insights gathered through interviews with educators, parents, and students in three distinct municipal schools across Rio de Janeiro. These locations were selected to represent varying socioeconomic strata: one in the southern zone (Zona Sul), another in the western zone (Zona Oeste), and a third within a peripheral community area. Over a period of twelve months, participating schools implemented structured counseling sessions focusing on conflict resolution, career guidance, and emotional regulation strategies.</w:t>
      </w:r>
    </w:p>
    <w:bookmarkEnd w:id="23"/>
    <w:bookmarkStart w:id="25" w:name="findings"/>
    <w:bookmarkStart w:id="24" w:name="key-findings"/>
    <w:p>
      <w:pPr>
        <w:pStyle w:val="Heading2"/>
      </w:pPr>
      <w:r>
        <w:t xml:space="preserve">Key Findings</w:t>
      </w:r>
    </w:p>
    <w:p>
      <w:pPr>
        <w:pStyle w:val="FirstParagraph"/>
      </w:pPr>
      <w:r>
        <w:rPr>
          <w:bCs/>
          <w:b/>
        </w:rPr>
        <w:t xml:space="preserve">Academic Improvement:</w:t>
      </w:r>
      <w:r>
        <w:t xml:space="preserve"> </w:t>
      </w:r>
      <w:r>
        <w:t xml:space="preserve">Schools utilizing active School Counselor programs reported a 15% decrease in dropout rates compared to control groups. Attendance improved significantly, particularly among students identified as emotionally vulnerable during initial screening processes.</w:t>
      </w:r>
    </w:p>
    <w:p>
      <w:pPr>
        <w:pStyle w:val="BodyText"/>
      </w:pPr>
      <w:r>
        <w:rPr>
          <w:bCs/>
          <w:b/>
        </w:rPr>
        <w:t xml:space="preserve">Mental Health Indicators:</w:t>
      </w:r>
      <w:r>
        <w:t xml:space="preserve"> </w:t>
      </w:r>
      <w:r>
        <w:t xml:space="preserve">Qualitative data revealed that students felt more supported and less isolated when professional counselors were available on-site. There was a marked reduction in reported incidents of bullying and classroom disruptions, suggesting that emotional regulation skills taught by counselors had a positive spill-over effect on general school climate.</w:t>
      </w:r>
    </w:p>
    <w:p>
      <w:pPr>
        <w:pStyle w:val="BodyText"/>
      </w:pPr>
      <w:r>
        <w:rPr>
          <w:bCs/>
          <w:b/>
        </w:rPr>
        <w:t xml:space="preserve">Community Engagement:</w:t>
      </w:r>
      <w:r>
        <w:t xml:space="preserve"> </w:t>
      </w:r>
      <w:r>
        <w:t xml:space="preserve">The presence of the School Counselor acted as a bridge between families and the school administration. In many cases, counselors facilitated connections to external health services for families dealing with poverty-related stressors, thereby enhancing trust in the educational institution.</w:t>
      </w:r>
    </w:p>
    <w:bookmarkEnd w:id="24"/>
    <w:bookmarkEnd w:id="25"/>
    <w:bookmarkStart w:id="27" w:name="discussion"/>
    <w:bookmarkStart w:id="26" w:name="discussion-and-imp"/>
    <w:p>
      <w:pPr>
        <w:pStyle w:val="Heading2"/>
      </w:pPr>
      <w:r>
        <w:t xml:space="preserve">Discussion and Imp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in Rio de Janeiro: A Poster Presentation</dc:title>
  <dc:creator/>
  <dc:language>en</dc:language>
  <cp:keywords/>
  <dcterms:created xsi:type="dcterms:W3CDTF">2026-07-29T19:00:14Z</dcterms:created>
  <dcterms:modified xsi:type="dcterms:W3CDTF">2026-07-29T19:00:14Z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