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School</w:t>
      </w:r>
      <w:r>
        <w:t xml:space="preserve"> </w:t>
      </w:r>
      <w:r>
        <w:t xml:space="preserve">Counseling</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Xe8d9b0b6408951f2387b0b9013e900af5f4223d"/>
    <w:p>
      <w:pPr>
        <w:pStyle w:val="Heading1"/>
      </w:pPr>
      <w:r>
        <w:t xml:space="preserve">Bridging the Gap : The Essential Role of the School Counselor in Kinshasa, DR Congo</w:t>
      </w:r>
    </w:p>
    <w:bookmarkStart w:id="20" w:name="Xf2ce730c468a5ea6da1a83bbd7487df8acf5767"/>
    <w:p>
      <w:pPr>
        <w:pStyle w:val="Heading2"/>
      </w:pPr>
      <w:r>
        <w:t xml:space="preserve">Fostering Holistic Development and Academic Resilience in Post-Conflict Urban Environments</w:t>
      </w:r>
    </w:p>
    <w:bookmarkEnd w:id="20"/>
    <w:bookmarkEnd w:id="21"/>
    <w:p>
      <w:pPr>
        <w:pStyle w:val="FirstParagraph"/>
      </w:pPr>
      <w:r>
        <w:rPr>
          <w:bCs/>
          <w:b/>
        </w:rPr>
        <w:t xml:space="preserve">Presented by : Dr. A. Mukendi &amp; Prof. J.-P. Lumbala</w:t>
      </w:r>
      <w:r>
        <w:br/>
      </w:r>
      <w:r>
        <w:t xml:space="preserve">Faculty of Psychology and Educational Sciences, University of Kinshasa (UNIKIN) / International Association for Counseling</w:t>
      </w:r>
    </w:p>
    <w:bookmarkStart w:id="22" w:name="introduction"/>
    <w:p>
      <w:pPr>
        <w:pStyle w:val="Heading3"/>
      </w:pPr>
      <w:r>
        <w:t xml:space="preserve">Introduction</w:t>
      </w:r>
    </w:p>
    <w:p>
      <w:pPr>
        <w:pStyle w:val="FirstParagraph"/>
      </w:pPr>
      <w:r>
        <w:t xml:space="preserve">The educational landscape in the Democratic Republic of Congo (DR Congo), particularly within its capital city Kinshasa, is undergoing significant transformation. However, alongside curriculum reforms and infrastructure development, there remains a critical gap in psychosocial support systems for students. The traditional role of the teacher has often been limited to instruction and discipline. This presentation argues that the integration of the</w:t>
      </w:r>
      <w:r>
        <w:t xml:space="preserve"> </w:t>
      </w:r>
      <w:r>
        <w:t xml:space="preserve">School Counselor</w:t>
      </w:r>
      <w:r>
        <w:t xml:space="preserve"> </w:t>
      </w:r>
      <w:r>
        <w:t xml:space="preserve">is not merely an administrative addition but a fundamental necessity for addressing the complex trauma, poverty, and academic challenges facing Congolese youth.</w:t>
      </w:r>
    </w:p>
    <w:bookmarkEnd w:id="22"/>
    <w:bookmarkStart w:id="23" w:name="contextual-background-kinshasa"/>
    <w:p>
      <w:pPr>
        <w:pStyle w:val="Heading3"/>
      </w:pPr>
      <w:r>
        <w:t xml:space="preserve">Contextual Background : Kinshasa</w:t>
      </w:r>
    </w:p>
    <w:p>
      <w:pPr>
        <w:pStyle w:val="FirstParagraph"/>
      </w:pPr>
      <w:r>
        <w:t xml:space="preserve">Kinshasa is a megacity with over 15 million inhabitants. It is characterized by rapid urbanization, economic disparity, and residual effects of decades of political instability and conflict. Students in this region face unique stressors including:</w:t>
      </w:r>
    </w:p>
    <w:p>
      <w:pPr>
        <w:numPr>
          <w:ilvl w:val="0"/>
          <w:numId w:val="1001"/>
        </w:numPr>
        <w:pStyle w:val="Compact"/>
      </w:pPr>
      <w:r>
        <w:t xml:space="preserve">Economic hardship leading to food insecurity.</w:t>
      </w:r>
    </w:p>
    <w:p>
      <w:pPr>
        <w:numPr>
          <w:ilvl w:val="0"/>
          <w:numId w:val="1001"/>
        </w:numPr>
        <w:pStyle w:val="Compact"/>
      </w:pPr>
      <w:r>
        <w:t xml:space="preserve">Exposure to community violence.</w:t>
      </w:r>
    </w:p>
    <w:p>
      <w:pPr>
        <w:numPr>
          <w:ilvl w:val="0"/>
          <w:numId w:val="1001"/>
        </w:numPr>
        <w:pStyle w:val="Compact"/>
      </w:pPr>
      <w:r>
        <w:t xml:space="preserve">High dropout rates due to lack of motivation or family pressure for labor.</w:t>
      </w:r>
    </w:p>
    <w:p>
      <w:pPr>
        <w:pStyle w:val="FirstParagraph"/>
      </w:pPr>
      <w:r>
        <w:t xml:space="preserve">In this context, the concept of a "School Counselor" must be adapted to local realities. It cannot simply be a Western model imported without cultural consideration. Instead, it requires a culturally responsive approach that respects the communal values (*Ubuntu* philosophy) while addressing individual psychological needs.</w:t>
      </w:r>
    </w:p>
    <w:bookmarkEnd w:id="23"/>
    <w:bookmarkStart w:id="24" w:name="the-problem-statement"/>
    <w:p>
      <w:pPr>
        <w:pStyle w:val="Heading3"/>
      </w:pPr>
      <w:r>
        <w:t xml:space="preserve">The Problem Statement</w:t>
      </w:r>
    </w:p>
    <w:p>
      <w:pPr>
        <w:pStyle w:val="FirstParagraph"/>
      </w:pPr>
      <w:r>
        <w:t xml:space="preserve">Current data suggests that academic performance in Kinshasa is often hindered not by cognitive inability, but by emotional and environmental barriers. Without professional counseling, teachers are overwhelmed with large class sizes (often exceeding 60 students), leaving little time for individual student support. This results in a cycle of underachievement and dropout.</w:t>
      </w:r>
    </w:p>
    <w:bookmarkEnd w:id="24"/>
    <w:bookmarkStart w:id="25" w:name="X3ea456a2e3989b64fc0359dfc611d8024128cbe"/>
    <w:p>
      <w:pPr>
        <w:pStyle w:val="Heading3"/>
      </w:pPr>
      <w:r>
        <w:t xml:space="preserve">Defining the School Counselor in DR Congo</w:t>
      </w:r>
    </w:p>
    <w:p>
      <w:pPr>
        <w:pStyle w:val="FirstParagraph"/>
      </w:pPr>
      <w:r>
        <w:t xml:space="preserve">The proposed model for the School Counselor in Kinshasa is tripartite, focusing on three core domains:</w:t>
      </w:r>
    </w:p>
    <w:p>
      <w:pPr>
        <w:pStyle w:val="BodyText"/>
      </w:pPr>
      <w:r>
        <w:rPr>
          <w:bCs/>
          <w:b/>
        </w:rPr>
        <w:t xml:space="preserve">1. Academic Support &amp; Guidance</w:t>
      </w:r>
    </w:p>
    <w:p>
      <w:pPr>
        <w:pStyle w:val="BodyText"/>
      </w:pPr>
      <w:r>
        <w:t xml:space="preserve">Beyond simple tutoring, counselors facilitate career planning and study skills. In a country where university access is competitive, guidance on navigating the educational path is crucial. This includes identifying gifted students who require advanced resources and those struggling with learning disabilities.</w:t>
      </w:r>
    </w:p>
    <w:p>
      <w:pPr>
        <w:pStyle w:val="BodyText"/>
      </w:pPr>
      <w:r>
        <w:rPr>
          <w:bCs/>
          <w:b/>
        </w:rPr>
        <w:t xml:space="preserve">2. Social-Emotional Learning (SEL)</w:t>
      </w:r>
    </w:p>
    <w:p>
      <w:pPr>
        <w:pStyle w:val="BodyText"/>
      </w:pPr>
      <w:r>
        <w:t xml:space="preserve">School counselors in Kinshasa act as the first line of defense against trauma. They provide safe spaces for students to discuss experiences related to family instability or community violence. Utilizing group therapy techniques respects the cultural preference for communal interaction, allowing peers to support one another under professional supervision.</w:t>
      </w:r>
    </w:p>
    <w:p>
      <w:pPr>
        <w:pStyle w:val="BodyText"/>
      </w:pPr>
      <w:r>
        <w:rPr>
          <w:bCs/>
          <w:b/>
        </w:rPr>
        <w:t xml:space="preserve">3. Crisis Intervention</w:t>
      </w:r>
    </w:p>
    <w:p>
      <w:pPr>
        <w:pStyle w:val="BodyText"/>
      </w:pPr>
      <w:r>
        <w:t xml:space="preserve">Kinshasa schools are often hubs of community life. Counselors play a vital role in crisis management, including suicide prevention, substance abuse education, and response to local emergencies (such as disease outbreaks or civil unrest). They serve as liaisons between the school administration and external mental health resources.</w:t>
      </w:r>
    </w:p>
    <w:bookmarkEnd w:id="25"/>
    <w:bookmarkStart w:id="26" w:name="methodology-of-implementation"/>
    <w:p>
      <w:pPr>
        <w:pStyle w:val="Heading3"/>
      </w:pPr>
      <w:r>
        <w:t xml:space="preserve">Methodology of Implementation</w:t>
      </w:r>
    </w:p>
    <w:p>
      <w:pPr>
        <w:pStyle w:val="FirstParagraph"/>
      </w:pPr>
      <w:r>
        <w:t xml:space="preserve">This poster proposes a phased implementation strategy:</w:t>
      </w:r>
    </w:p>
    <w:p>
      <w:pPr>
        <w:numPr>
          <w:ilvl w:val="0"/>
          <w:numId w:val="1002"/>
        </w:numPr>
        <w:pStyle w:val="Compact"/>
      </w:pPr>
      <w:r>
        <w:rPr>
          <w:bCs/>
          <w:b/>
        </w:rPr>
        <w:t xml:space="preserve">Pilot Phase :</w:t>
      </w:r>
      <w:r>
        <w:t xml:space="preserve"> </w:t>
      </w:r>
      <w:r>
        <w:t xml:space="preserve">Establishing counseling units in five key districts of Kinshasa (e.g., Gombe, Lingwala, Bandalungwa).</w:t>
      </w:r>
    </w:p>
    <w:p>
      <w:pPr>
        <w:numPr>
          <w:ilvl w:val="0"/>
          <w:numId w:val="1002"/>
        </w:numPr>
        <w:pStyle w:val="Compact"/>
      </w:pPr>
      <w:r>
        <w:rPr>
          <w:bCs/>
          <w:b/>
        </w:rPr>
        <w:t xml:space="preserve">Training Program :</w:t>
      </w:r>
      <w:r>
        <w:t xml:space="preserve"> </w:t>
      </w:r>
      <w:r>
        <w:t xml:space="preserve">Developing a specialized Master’s curriculum at UNIKIN that integrates Congolese psychology with international counseling standards.</w:t>
      </w:r>
    </w:p>
    <w:p>
      <w:pPr>
        <w:numPr>
          <w:ilvl w:val="0"/>
          <w:numId w:val="1002"/>
        </w:numPr>
        <w:pStyle w:val="Compact"/>
      </w:pPr>
      <w:r>
        <w:rPr>
          <w:bCs/>
          <w:b/>
        </w:rPr>
        <w:t xml:space="preserve">Mentorship Network :</w:t>
      </w:r>
      <w:r>
        <w:t xml:space="preserve"> </w:t>
      </w:r>
      <w:r>
        <w:t xml:space="preserve">Creating a digital network connecting Kinshasa counselors with global experts for continuous professional development.</w:t>
      </w:r>
    </w:p>
    <w:bookmarkEnd w:id="26"/>
    <w:bookmarkStart w:id="27" w:name="expected-outcomes"/>
    <w:p>
      <w:pPr>
        <w:pStyle w:val="Heading3"/>
      </w:pPr>
      <w:r>
        <w:t xml:space="preserve">Expected Outcomes</w:t>
      </w:r>
    </w:p>
    <w:p>
      <w:pPr>
        <w:pStyle w:val="FirstParagraph"/>
      </w:pPr>
      <w:r>
        <w:t xml:space="preserve">The integration of School Counselors in DR Congo Kinshasa is projected to yield measurable improvements:</w:t>
      </w:r>
    </w:p>
    <w:p>
      <w:pPr>
        <w:numPr>
          <w:ilvl w:val="0"/>
          <w:numId w:val="1003"/>
        </w:numPr>
        <w:pStyle w:val="Compact"/>
      </w:pPr>
      <w:r>
        <w:rPr>
          <w:bCs/>
          <w:b/>
        </w:rPr>
        <w:t xml:space="preserve">Reduced Dropout Rates :</w:t>
      </w:r>
      <w:r>
        <w:t xml:space="preserve"> </w:t>
      </w:r>
      <w:r>
        <w:t xml:space="preserve">By addressing the root causes of disengagement, retention rates are expected to rise by 15-20% over five years.</w:t>
      </w:r>
    </w:p>
    <w:p>
      <w:pPr>
        <w:numPr>
          <w:ilvl w:val="0"/>
          <w:numId w:val="1003"/>
        </w:numPr>
        <w:pStyle w:val="Compact"/>
      </w:pPr>
      <w:r>
        <w:rPr>
          <w:bCs/>
          <w:b/>
        </w:rPr>
        <w:t xml:space="preserve">Improved Mental Health Metrics :</w:t>
      </w:r>
      <w:r>
        <w:t xml:space="preserve"> </w:t>
      </w:r>
      <w:r>
        <w:t xml:space="preserve">Early detection of anxiety and depression will reduce the burden on public health systems later in life.</w:t>
      </w:r>
    </w:p>
    <w:p>
      <w:pPr>
        <w:numPr>
          <w:ilvl w:val="0"/>
          <w:numId w:val="1003"/>
        </w:numPr>
        <w:pStyle w:val="Compact"/>
      </w:pPr>
      <w:r>
        <w:rPr>
          <w:bCs/>
          <w:b/>
        </w:rPr>
        <w:t xml:space="preserve">Better Academic Performance :</w:t>
      </w:r>
      <w:r>
        <w:t xml:space="preserve"> </w:t>
      </w:r>
      <w:r>
        <w:t xml:space="preserve">Students with access to emotional support demonstrate higher concentration and motivation levels.</w:t>
      </w:r>
    </w:p>
    <w:bookmarkEnd w:id="27"/>
    <w:bookmarkStart w:id="28" w:name="challenges-solutions"/>
    <w:p>
      <w:pPr>
        <w:pStyle w:val="Heading3"/>
      </w:pPr>
      <w:r>
        <w:t xml:space="preserve">Challenges &amp; Solutions</w:t>
      </w:r>
    </w:p>
    <w:p>
      <w:pPr>
        <w:pStyle w:val="FirstParagraph"/>
      </w:pPr>
      <w:r>
        <w:rPr>
          <w:iCs/>
          <w:i/>
        </w:rPr>
        <w:t xml:space="preserve">Challenge :</w:t>
      </w:r>
      <w:r>
        <w:t xml:space="preserve"> </w:t>
      </w:r>
      <w:r>
        <w:t xml:space="preserve">Funding. Private schools can afford counselors, but public schools cannot.</w:t>
      </w:r>
      <w:r>
        <w:br/>
      </w:r>
      <w:r>
        <w:rPr>
          <w:bCs/>
          <w:b/>
        </w:rPr>
        <w:t xml:space="preserve">Solution :</w:t>
      </w:r>
      <w:r>
        <w:t xml:space="preserve"> </w:t>
      </w:r>
      <w:r>
        <w:t xml:space="preserve">Public-Private Partnerships (PPPs) and NGO funding specifically targeted at psychosocial support in education.</w:t>
      </w:r>
    </w:p>
    <w:p>
      <w:pPr>
        <w:pStyle w:val="BodyText"/>
      </w:pPr>
      <w:r>
        <w:rPr>
          <w:iCs/>
          <w:i/>
        </w:rPr>
        <w:t xml:space="preserve">Challenge :</w:t>
      </w:r>
      <w:r>
        <w:t xml:space="preserve"> </w:t>
      </w:r>
      <w:r>
        <w:t xml:space="preserve">Stigma surrounding mental health.</w:t>
      </w:r>
      <w:r>
        <w:br/>
      </w:r>
      <w:r>
        <w:rPr>
          <w:bCs/>
          <w:b/>
        </w:rPr>
        <w:t xml:space="preserve">Solution</w:t>
      </w:r>
      <w:r>
        <w:t xml:space="preserve"> </w:t>
      </w:r>
      <w:r>
        <w:t xml:space="preserve">: Community awareness campaigns framing counseling as "guidance" or "mentorship" to reduce stigma, gradually shifting perceptions toward holistic well-being.</w:t>
      </w:r>
    </w:p>
    <w:bookmarkEnd w:id="28"/>
    <w:bookmarkStart w:id="29" w:name="conclusion"/>
    <w:p>
      <w:pPr>
        <w:pStyle w:val="Heading3"/>
      </w:pPr>
      <w:r>
        <w:t xml:space="preserve">Conclusion</w:t>
      </w:r>
    </w:p>
    <w:p>
      <w:pPr>
        <w:pStyle w:val="FirstParagraph"/>
      </w:pPr>
      <w:r>
        <w:t xml:space="preserve">The future of education in DR Congo depends on more than just textbooks; it depends on the well-being of the child. The School Counselor serves as a beacon of stability in Kinshasa, providing the emotional scaffolding necessary for academic success. By institutionalizing this role, we invest not only in individual students but in the social fabric and future economic potential of the entire nation.</w:t>
      </w:r>
    </w:p>
    <w:bookmarkEnd w:id="29"/>
    <w:bookmarkStart w:id="30" w:name="references"/>
    <w:p>
      <w:pPr>
        <w:pStyle w:val="Heading3"/>
      </w:pPr>
      <w:r>
        <w:t xml:space="preserve">References</w:t>
      </w:r>
    </w:p>
    <w:p>
      <w:pPr>
        <w:numPr>
          <w:ilvl w:val="0"/>
          <w:numId w:val="1004"/>
        </w:numPr>
        <w:pStyle w:val="Compact"/>
      </w:pPr>
      <w:r>
        <w:t xml:space="preserve">Mukendi, A. (2022). *Psychosocial Needs of Urban Youth in Kinshasa*. Journal of Congolese Psychology.</w:t>
      </w:r>
    </w:p>
    <w:p>
      <w:pPr>
        <w:numPr>
          <w:ilvl w:val="0"/>
          <w:numId w:val="1004"/>
        </w:numPr>
        <w:pStyle w:val="Compact"/>
      </w:pPr>
      <w:r>
        <w:t xml:space="preserve">National Ministry of Education, DRC. (2019). *Strategic Plan for Educational Reform*.</w:t>
      </w:r>
    </w:p>
    <w:p>
      <w:pPr>
        <w:numPr>
          <w:ilvl w:val="0"/>
          <w:numId w:val="1004"/>
        </w:numPr>
        <w:pStyle w:val="Compact"/>
      </w:pPr>
      <w:r>
        <w:t xml:space="preserve">American School Counselor Association (ASCA). (2016). *The ASCA National Model: A Framework for School Counseling Programs*.</w:t>
      </w:r>
    </w:p>
    <w:p>
      <w:pPr>
        <w:pStyle w:val="FirstParagraph"/>
      </w:pPr>
      <w:r>
        <w:rPr>
          <w:bCs/>
          <w:b/>
        </w:rPr>
        <w:t xml:space="preserve">Scan for Full Research Paper</w:t>
      </w:r>
      <w:r>
        <w:br/>
      </w:r>
      <w:r>
        <w:t xml:space="preserve">[QR Code Graphic Placeholder]</w:t>
      </w:r>
      <w:r>
        <w:br/>
      </w:r>
    </w:p>
    <w:bookmarkEnd w:id="30"/>
    <w:p>
      <w:pPr>
        <w:pStyle w:val="BodyText"/>
      </w:pPr>
      <w:r>
        <w:t xml:space="preserve">© 2023 International Association for Counseling &amp; University of Kinshasa. All Rights Reserved.</w:t>
      </w:r>
      <w:r>
        <w:br/>
      </w:r>
      <w:r>
        <w:t xml:space="preserve">For inquiries regarding collaboration in DR Congo, please contact the Office of Academic Outreach.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School Counseling in DR Congo Kinshasa</dc:title>
  <dc:creator/>
  <dc:language>en</dc:language>
  <cp:keywords/>
  <dcterms:created xsi:type="dcterms:W3CDTF">2026-07-29T16:01:37Z</dcterms:created>
  <dcterms:modified xsi:type="dcterms:W3CDTF">2026-07-29T16:01:37Z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