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France</w:t>
      </w:r>
      <w:r>
        <w:t xml:space="preserve"> </w:t>
      </w:r>
      <w:r>
        <w:t xml:space="preserve">Lyon</w:t>
      </w:r>
    </w:p>
    <w:bookmarkStart w:id="21" w:name="top"/>
    <w:bookmarkStart w:id="20" w:name="Xb8452b8f324b1f1b6be188f961ff16dd4ea83b2"/>
    <w:p>
      <w:pPr>
        <w:pStyle w:val="Heading1"/>
      </w:pPr>
      <w:r>
        <w:t xml:space="preserve">Bridging Support and Success: The Evolving Role of the School Counselor in France Lyon</w:t>
      </w:r>
    </w:p>
    <w:p>
      <w:pPr>
        <w:pStyle w:val="FirstParagraph"/>
      </w:pPr>
      <w:r>
        <w:t xml:space="preserve">Poster Presentation Academic Document | Focus on Regional Educational Dynamics in France Lyon</w:t>
      </w:r>
    </w:p>
    <w:bookmarkEnd w:id="20"/>
    <w:bookmarkEnd w:id="21"/>
    <w:bookmarkStart w:id="23" w:name="introduction"/>
    <w:bookmarkStart w:id="22" w:name="X7d3939d1cb50b011ead4b259c6cfaeceee61e46"/>
    <w:p>
      <w:pPr>
        <w:pStyle w:val="Heading2"/>
      </w:pPr>
      <w:r>
        <w:t xml:space="preserve">I. Introduction and Contextual Background</w:t>
      </w:r>
    </w:p>
    <w:p>
      <w:pPr>
        <w:pStyle w:val="FirstParagraph"/>
      </w:pPr>
      <w:r>
        <w:t xml:space="preserve">The educational landscape in modern Europe is undergoing significant transformation, particularly regarding student well-being and holistic academic development. This poster presentation explores the critical role of the School Counselor within the specific socio-educational context of France Lyon. As a major metropolitan hub in Eastern France, Lyon presents a unique microcosm for analyzing how traditional educational structures are adapting to meet contemporary psychological and social needs.</w:t>
      </w:r>
    </w:p>
    <w:p>
      <w:pPr>
        <w:pStyle w:val="BodyText"/>
      </w:pPr>
      <w:r>
        <w:t xml:space="preserve">In many historical contexts across Europe, guidance was often limited to vocational tracking. However, the paradigm has shifted decisively toward preventive mental health support and inclusive education. This document argues that the integration of specialized School Counselor roles in France Lyon is not merely an administrative addition but a fundamental component of reducing educational inequality and fostering student resilience.</w:t>
      </w:r>
    </w:p>
    <w:bookmarkEnd w:id="22"/>
    <w:bookmarkEnd w:id="23"/>
    <w:bookmarkStart w:id="25" w:name="challenges"/>
    <w:bookmarkStart w:id="24" w:name="Xad5ebdb003a072f006e57874f32039858590bd6"/>
    <w:p>
      <w:pPr>
        <w:pStyle w:val="Heading2"/>
      </w:pPr>
      <w:r>
        <w:t xml:space="preserve">II. Socio-Educational Challenges in France Lyon</w:t>
      </w:r>
    </w:p>
    <w:p>
      <w:pPr>
        <w:pStyle w:val="FirstParagraph"/>
      </w:pPr>
      <w:r>
        <w:t xml:space="preserve">The city of France Lyon, like many large urban centers, faces distinct challenges that necessitate robust counseling frameworks:</w:t>
      </w:r>
    </w:p>
    <w:p>
      <w:pPr>
        <w:numPr>
          <w:ilvl w:val="0"/>
          <w:numId w:val="1001"/>
        </w:numPr>
        <w:pStyle w:val="Compact"/>
      </w:pPr>
      <w:r>
        <w:rPr>
          <w:bCs/>
          <w:b/>
        </w:rPr>
        <w:t xml:space="preserve">Diversity and Integration:</w:t>
      </w:r>
      <w:r>
        <w:t xml:space="preserve"> </w:t>
      </w:r>
      <w:r>
        <w:t xml:space="preserve">With a highly diverse student population, schools must address issues related to cultural integration, language barriers (particularly for recent immigrants), and social cohesion. The School Counselor acts as a bridge between home environments and the school system.</w:t>
      </w:r>
    </w:p>
    <w:p>
      <w:pPr>
        <w:numPr>
          <w:ilvl w:val="0"/>
          <w:numId w:val="1001"/>
        </w:numPr>
        <w:pStyle w:val="Compact"/>
      </w:pPr>
      <w:r>
        <w:rPr>
          <w:bCs/>
          <w:b/>
        </w:rPr>
        <w:t xml:space="preserve">Mental Health Stigma:</w:t>
      </w:r>
      <w:r>
        <w:t xml:space="preserve"> </w:t>
      </w:r>
      <w:r>
        <w:t xml:space="preserve">Despite growing awareness, stigma surrounding mental health persists in certain communities within France Lyon. Professional counselors are essential in normalizing help-seeking behaviors among adolescents.</w:t>
      </w:r>
    </w:p>
    <w:p>
      <w:pPr>
        <w:numPr>
          <w:ilvl w:val="0"/>
          <w:numId w:val="1001"/>
        </w:numPr>
        <w:pStyle w:val="Compact"/>
      </w:pPr>
      <w:r>
        <w:rPr>
          <w:bCs/>
          <w:b/>
        </w:rPr>
        <w:t xml:space="preserve">Socio-Economic Disparities:</w:t>
      </w:r>
      <w:r>
        <w:t xml:space="preserve"> </w:t>
      </w:r>
      <w:r>
        <w:t xml:space="preserve">Variations in socio-economic status across different arrondissements (districts) of France Lyon create unequal access to resources. The School Counselor plays a pivotal role in identifying at-risk students who may otherwise fall through the cracks of the standard curriculum.</w:t>
      </w:r>
    </w:p>
    <w:bookmarkEnd w:id="24"/>
    <w:bookmarkEnd w:id="25"/>
    <w:bookmarkStart w:id="27" w:name="role-definition"/>
    <w:bookmarkStart w:id="26" w:name="X809bd08d57d859ea60393e4be3fb01f64a440a6"/>
    <w:p>
      <w:pPr>
        <w:pStyle w:val="Heading2"/>
      </w:pPr>
      <w:r>
        <w:t xml:space="preserve">III. Defining the School Counselor Role in this Framework</w:t>
      </w:r>
    </w:p>
    <w:p>
      <w:pPr>
        <w:pStyle w:val="FirstParagraph"/>
      </w:pPr>
      <w:r>
        <w:t xml:space="preserve">To understand the impact of the School Counselor in France Lyon, we must define their expanded responsibilities beyond traditional advice-giving. In this academic model, the role is tripartite:</w:t>
      </w:r>
    </w:p>
    <w:p>
      <w:pPr>
        <w:pStyle w:val="BodyText"/>
      </w:pPr>
      <w:r>
        <w:rPr>
          <w:bCs/>
          <w:b/>
        </w:rPr>
        <w:t xml:space="preserve">1. Academic Advocacy:</w:t>
      </w:r>
      <w:r>
        <w:t xml:space="preserve"> </w:t>
      </w:r>
      <w:r>
        <w:t xml:space="preserve">Helping students navigate complex administrative pathways and personalized education plans (PEP) specific to the French national curriculum standards while accounting for individual learning differences.</w:t>
      </w:r>
    </w:p>
    <w:p>
      <w:pPr>
        <w:pStyle w:val="BodyText"/>
      </w:pPr>
      <w:r>
        <w:br/>
      </w:r>
    </w:p>
    <w:p>
      <w:pPr>
        <w:pStyle w:val="BodyText"/>
      </w:pPr>
      <w:r>
        <w:rPr>
          <w:bCs/>
          <w:b/>
        </w:rPr>
        <w:t xml:space="preserve">2. Psychosocial Support:</w:t>
      </w:r>
      <w:r>
        <w:t xml:space="preserve"> </w:t>
      </w:r>
      <w:r>
        <w:t xml:space="preserve">Providing immediate crisis intervention, long-term emotional support, and mediation in conflicts between peers or between students and teachers. This is particularly vital in the dense school environments of France Lyon.</w:t>
      </w:r>
    </w:p>
    <w:p>
      <w:pPr>
        <w:pStyle w:val="BodyText"/>
      </w:pPr>
      <w:r>
        <w:br/>
      </w:r>
    </w:p>
    <w:p>
      <w:pPr>
        <w:pStyle w:val="BodyText"/>
      </w:pPr>
      <w:r>
        <w:rPr>
          <w:bCs/>
          <w:b/>
        </w:rPr>
        <w:t xml:space="preserve">3. Family Liaison:</w:t>
      </w:r>
      <w:r>
        <w:t xml:space="preserve"> </w:t>
      </w:r>
      <w:r>
        <w:t xml:space="preserve">Acting as a cultural translator and mediator for families, ensuring that parents are active participants in their children's educational journey, thereby strengthening the home-school connection essential for success in France Lyon.</w:t>
      </w:r>
    </w:p>
    <w:bookmarkEnd w:id="26"/>
    <w:bookmarkEnd w:id="27"/>
    <w:bookmarkStart w:id="29" w:name="methodology"/>
    <w:bookmarkStart w:id="28" w:name="X2fb2c1d37bb07472d5a94a6aff0c95d82e0950f"/>
    <w:p>
      <w:pPr>
        <w:pStyle w:val="Heading2"/>
      </w:pPr>
      <w:r>
        <w:t xml:space="preserve">IV. Proposed Framework for Implementation</w:t>
      </w:r>
    </w:p>
    <w:p>
      <w:pPr>
        <w:pStyle w:val="FirstParagraph"/>
      </w:pPr>
      <w:r>
        <w:t xml:space="preserve">This poster proposes a comprehensive framework for integrating School Counselor services more deeply into the educational infrastructure of France Lyon. The strategy relies on three pillars:</w:t>
      </w:r>
    </w:p>
    <w:p>
      <w:pPr>
        <w:pStyle w:val="BodyText"/>
      </w:pPr>
      <w:r>
        <w:rPr>
          <w:bCs/>
          <w:b/>
        </w:rPr>
        <w:t xml:space="preserve">Pillar 1: Interdisciplinary Collaboration.</w:t>
      </w:r>
      <w:r>
        <w:t xml:space="preserve"> </w:t>
      </w:r>
      <w:r>
        <w:t xml:space="preserve">School Counselors must work in tandem with social workers, psychologists, and special education teachers. In France Lyon, this collaborative model ensures that no student need is siloed away from view. Regular case conferences allow for a 360-degree view of the student’s well-being.</w:t>
      </w:r>
    </w:p>
    <w:p>
      <w:pPr>
        <w:pStyle w:val="BodyText"/>
      </w:pPr>
      <w:r>
        <w:rPr>
          <w:bCs/>
          <w:b/>
        </w:rPr>
        <w:t xml:space="preserve">Pillar 2: Early Intervention Protocols.</w:t>
      </w:r>
      <w:r>
        <w:t xml:space="preserve"> </w:t>
      </w:r>
      <w:r>
        <w:t xml:space="preserve">Rather than waiting for behavioral crises, the School Counselor in France Lyon should be involved in early identification programs. This includes monitoring attendance patterns and academic drops as early warning indicators, allowing for proactive support before a student disengages completely from school life.</w:t>
      </w:r>
    </w:p>
    <w:p>
      <w:pPr>
        <w:pStyle w:val="BodyText"/>
      </w:pPr>
      <w:r>
        <w:rPr>
          <w:bCs/>
          <w:b/>
        </w:rPr>
        <w:t xml:space="preserve">Pillar 3: Community Partnership.</w:t>
      </w:r>
      <w:r>
        <w:t xml:space="preserve"> </w:t>
      </w:r>
      <w:r>
        <w:t xml:space="preserve">Leveraging the rich network of NGOs, health centers, and municipal services available in Lyon. The School Counselor serves as the gatekeeper to these external resources, ensuring students receive specialized care outside of school hours when necessary.</w:t>
      </w:r>
    </w:p>
    <w:bookmarkEnd w:id="28"/>
    <w:bookmarkEnd w:id="29"/>
    <w:bookmarkStart w:id="31" w:name="outcomes"/>
    <w:bookmarkStart w:id="30" w:name="X490b4195c3dec7129f5d4760173feb4676c6572"/>
    <w:p>
      <w:pPr>
        <w:pStyle w:val="Heading2"/>
      </w:pPr>
      <w:r>
        <w:t xml:space="preserve">V. Expected Outcomes and Impact Assessment</w:t>
      </w:r>
    </w:p>
    <w:p>
      <w:pPr>
        <w:pStyle w:val="FirstParagraph"/>
      </w:pPr>
      <w:r>
        <w:t xml:space="preserve">The implementation of a robust School Counselor model in France Lyon is projected to yield measurable improvements in several key areas:</w:t>
      </w:r>
    </w:p>
    <w:p>
      <w:pPr>
        <w:numPr>
          <w:ilvl w:val="0"/>
          <w:numId w:val="1002"/>
        </w:numPr>
        <w:pStyle w:val="Compact"/>
      </w:pPr>
      <w:r>
        <w:rPr>
          <w:bCs/>
          <w:b/>
        </w:rPr>
        <w:t xml:space="preserve">Reduction in Dropout Rates:</w:t>
      </w:r>
      <w:r>
        <w:t xml:space="preserve"> </w:t>
      </w:r>
      <w:r>
        <w:t xml:space="preserve">By addressing psychosocial barriers early, the School Counselor contributes directly to higher retention rates.</w:t>
      </w:r>
    </w:p>
    <w:p>
      <w:pPr>
        <w:numPr>
          <w:ilvl w:val="0"/>
          <w:numId w:val="1002"/>
        </w:numPr>
        <w:pStyle w:val="Compact"/>
      </w:pPr>
      <w:r>
        <w:rPr>
          <w:bCs/>
          <w:b/>
        </w:rPr>
        <w:t xml:space="preserve">School Climate Enhancement:</w:t>
      </w:r>
      <w:r>
        <w:t xml:space="preserve"> </w:t>
      </w:r>
      <w:r>
        <w:t xml:space="preserve">A visible counseling presence fosters a safer, more inclusive school culture. In the context of France Lyon, this helps mitigate bullying and social fragmentation.</w:t>
      </w:r>
    </w:p>
    <w:p>
      <w:pPr>
        <w:pStyle w:val="FirstParagraph"/>
      </w:pPr>
      <w:r>
        <w:t xml:space="preserve">Data collected from pilot programs in similar French metropolitan areas suggests that for every euro invested in comprehensive counseling services, there is a significant return on investment through reduced special education referrals and improved long-term employability of graduates.</w:t>
      </w:r>
    </w:p>
    <w:bookmarkEnd w:id="30"/>
    <w:bookmarkEnd w:id="31"/>
    <w:bookmarkStart w:id="33" w:name="conclusion"/>
    <w:bookmarkStart w:id="32" w:name="vi.-conclusion-and-call-to-action"/>
    <w:p>
      <w:pPr>
        <w:pStyle w:val="Heading2"/>
      </w:pPr>
      <w:r>
        <w:t xml:space="preserve">VI. Conclusion and Call to Action</w:t>
      </w:r>
    </w:p>
    <w:p>
      <w:pPr>
        <w:pStyle w:val="FirstParagraph"/>
      </w:pPr>
      <w:r>
        <w:t xml:space="preserve">The evolution of the School Counselor in France Lyon represents a critical step toward modernizing educational support systems. It is no longer sufficient to rely solely on academic instruction; we must attend to the whole child. The challenges faced by students in France Lyon—ranging from cultural integration to mental health—are too complex for teachers alone to manage.</w:t>
      </w:r>
    </w:p>
    <w:p>
      <w:pPr>
        <w:pStyle w:val="BodyText"/>
      </w:pPr>
      <w:r>
        <w:t xml:space="preserve">Therefore, this poster presentation calls for increased funding, policy support, and training opportunities specifically tailored for School Counselors operating in the French context. By empowering these professionals with the right tools and authority, we create an educational environment where every student in France Lyon has the opportunity to thrive not just academically, but personally and socially.</w:t>
      </w:r>
    </w:p>
    <w:p>
      <w:pPr>
        <w:pStyle w:val="BodyText"/>
      </w:pPr>
      <w:r>
        <w:t xml:space="preserve">We invite stakeholders from municipal education boards, university researchers, and policy-makers to engage with this framework as a blueprint for future development in regional school counseling standards.</w:t>
      </w:r>
    </w:p>
    <w:bookmarkEnd w:id="32"/>
    <w:bookmarkEnd w:id="33"/>
    <w:bookmarkStart w:id="34" w:name="acknowledgments-references"/>
    <w:p>
      <w:pPr>
        <w:pStyle w:val="Heading3"/>
      </w:pPr>
      <w:r>
        <w:t xml:space="preserve">Acknowledgments &amp; References</w:t>
      </w:r>
    </w:p>
    <w:p>
      <w:pPr>
        <w:pStyle w:val="FirstParagraph"/>
      </w:pPr>
      <w:r>
        <w:t xml:space="preserve">This academic poster presentation acknowledges the contributions of educational psychologists and sociologists studying urban education dynamics in France. Specific reference is made to national reports on school violence and mental health initiatives by the Ministry of National Education, contextualized for the Lyon metropolitan area.</w:t>
      </w:r>
    </w:p>
    <w:p>
      <w:pPr>
        <w:pStyle w:val="BodyText"/>
      </w:pPr>
      <w:r>
        <w:rPr>
          <w:iCs/>
          <w:i/>
        </w:rPr>
        <w:t xml:space="preserve">© 2023 Academic Poster Presentation Series.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School Counselor Framework in France Lyon</dc:title>
  <dc:creator/>
  <dc:language>en</dc:language>
  <cp:keywords/>
  <dcterms:created xsi:type="dcterms:W3CDTF">2026-07-29T14:31:40Z</dcterms:created>
  <dcterms:modified xsi:type="dcterms:W3CDTF">2026-07-29T14:31:40Z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