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Almaty</w:t>
      </w:r>
    </w:p>
    <w:bookmarkStart w:id="20" w:name="X0c2ca7a12316e06952104a2543fd8be7276a5a4"/>
    <w:p>
      <w:pPr>
        <w:pStyle w:val="Heading1"/>
      </w:pPr>
      <w:r>
        <w:t xml:space="preserve">Integrative School Counseling Frameworks in Kazakhstan Almaty</w:t>
      </w:r>
    </w:p>
    <w:p>
      <w:pPr>
        <w:pStyle w:val="FirstParagraph"/>
      </w:pPr>
      <w:r>
        <w:t xml:space="preserve">Bridging Global Best Practices with Local Educational Needs</w:t>
      </w:r>
    </w:p>
    <w:bookmarkEnd w:id="20"/>
    <w:p>
      <w:pPr>
        <w:pStyle w:val="BodyText"/>
      </w:pPr>
      <w:r>
        <w:rPr>
          <w:bCs/>
          <w:b/>
        </w:rPr>
        <w:t xml:space="preserve">Presentation Title:</w:t>
      </w:r>
      <w:r>
        <w:t xml:space="preserve"> </w:t>
      </w:r>
      <w:r>
        <w:t xml:space="preserve">Enhancing Student Well-being in Kazakhstan Almaty Through Specialized School Counselor Interventions</w:t>
      </w:r>
    </w:p>
    <w:p>
      <w:pPr>
        <w:pStyle w:val="BodyText"/>
      </w:pPr>
      <w:r>
        <w:rPr>
          <w:iCs/>
          <w:i/>
        </w:rPr>
        <w:t xml:space="preserve">Prepared for the International Conference on Educational Psychology and Development</w:t>
      </w:r>
    </w:p>
    <w:bookmarkStart w:id="21" w:name="X1b5c2bb6e09a4a7b12c45b7734bb4a0d047c405"/>
    <w:p>
      <w:pPr>
        <w:pStyle w:val="Heading2"/>
      </w:pPr>
      <w:r>
        <w:t xml:space="preserve">Contextual Landscape in Kazakhstan Almaty</w:t>
      </w:r>
    </w:p>
    <w:p>
      <w:pPr>
        <w:pStyle w:val="FirstParagraph"/>
      </w:pPr>
      <w:r>
        <w:t xml:space="preserve">The educational landscape in Kazakhstan Almaty is undergoing significant transformation. As one of the most dynamic metropolitan centers in Central Asia, Almaty faces unique challenges regarding student mental health and academic pressure. Rapid urbanization and a growing emphasis on global competitiveness have intensified the psychological burden on students ranging from primary to secondary levels. In this specific geographic and cultural context, the role of a dedicated</w:t>
      </w:r>
      <w:r>
        <w:t xml:space="preserve"> </w:t>
      </w:r>
      <w:r>
        <w:rPr>
          <w:bCs/>
          <w:b/>
        </w:rPr>
        <w:t xml:space="preserve">School Counselor</w:t>
      </w:r>
      <w:r>
        <w:t xml:space="preserve"> </w:t>
      </w:r>
      <w:r>
        <w:t xml:space="preserve">has shifted from being an auxiliary support figure to a central pillar of educational success.</w:t>
      </w:r>
    </w:p>
    <w:bookmarkEnd w:id="21"/>
    <w:bookmarkStart w:id="22" w:name="Xac3f547c423e7d096bc043cd07a944596fbd34f"/>
    <w:p>
      <w:pPr>
        <w:pStyle w:val="Heading2"/>
      </w:pPr>
      <w:r>
        <w:t xml:space="preserve">The Imperative for Professional Intervention</w:t>
      </w:r>
    </w:p>
    <w:p>
      <w:pPr>
        <w:pStyle w:val="FirstParagraph"/>
      </w:pPr>
      <w:r>
        <w:t xml:space="preserve">Historically, student welfare in Kazakhstan Almaty was addressed through general pedagogy and administrative oversight. However, contemporary data suggests that traditional methods are insufficient to address rising rates of anxiety, academic burnout, and social integration issues among youth. The introduction of specialized School Counselor positions within the public and private school systems in Kazakhstan Almaty represents a critical policy shift. This presentation argues that the implementation of structured counseling protocols is not merely an importation of Western models but a necessary adaptation to meet local socioeconomic realities.</w:t>
      </w:r>
    </w:p>
    <w:p>
      <w:pPr>
        <w:pStyle w:val="BlockText"/>
      </w:pPr>
      <w:r>
        <w:t xml:space="preserve">"Effective School Counselor interventions in Kazakhstan Almaty must respect cultural heritage while addressing modern psychological stressors."</w:t>
      </w:r>
    </w:p>
    <w:bookmarkEnd w:id="22"/>
    <w:bookmarkStart w:id="23" w:name="presentation-methodology"/>
    <w:p>
      <w:pPr>
        <w:pStyle w:val="Heading2"/>
      </w:pPr>
      <w:r>
        <w:t xml:space="preserve">Presentation Methodology</w:t>
      </w:r>
    </w:p>
    <w:p>
      <w:pPr>
        <w:pStyle w:val="FirstParagraph"/>
      </w:pPr>
      <w:r>
        <w:t xml:space="preserve">This Poster Presentation academic document synthesizes qualitative and quantitative data collected from three diverse school districts within Kazakhstan Almaty. The study focuses on the efficacy of the School Counselor model when adapted to local cultural nuances. Key variables include student retention rates, incidence of bullying, and self-reported mental well-being metrics over a two-year period.</w:t>
      </w:r>
    </w:p>
    <w:bookmarkEnd w:id="23"/>
    <w:bookmarkStart w:id="24" w:name="strategic-implementation-strategies"/>
    <w:p>
      <w:pPr>
        <w:pStyle w:val="Heading2"/>
      </w:pPr>
      <w:r>
        <w:t xml:space="preserve">Strategic Implementation Strategies</w:t>
      </w:r>
    </w:p>
    <w:p>
      <w:pPr>
        <w:numPr>
          <w:ilvl w:val="0"/>
          <w:numId w:val="1001"/>
        </w:numPr>
        <w:pStyle w:val="Compact"/>
      </w:pPr>
      <w:r>
        <w:rPr>
          <w:bCs/>
          <w:b/>
        </w:rPr>
        <w:t xml:space="preserve">Cultural Competency Training:</w:t>
      </w:r>
      <w:r>
        <w:t xml:space="preserve"> </w:t>
      </w:r>
      <w:r>
        <w:t xml:space="preserve">School Counselor programs in Kazakhstan Almaty require rigorous training that bridges international psychological standards with Kazakhstani social values. This ensures trust between the counselor, the student, and the family unit.</w:t>
      </w:r>
    </w:p>
    <w:p>
      <w:pPr>
        <w:numPr>
          <w:ilvl w:val="0"/>
          <w:numId w:val="1001"/>
        </w:numPr>
        <w:pStyle w:val="Compact"/>
      </w:pPr>
      <w:r>
        <w:rPr>
          <w:bCs/>
          <w:b/>
        </w:rPr>
        <w:t xml:space="preserve">Digital Integration:</w:t>
      </w:r>
      <w:r>
        <w:t xml:space="preserve"> </w:t>
      </w:r>
      <w:r>
        <w:t xml:space="preserve">Leveraging digital platforms to provide anonymous counseling services has proven particularly effective in Kazakhstan Almaty, where privacy concerns may sometimes hinder face-to-face interactions regarding sensitive topics.</w:t>
      </w:r>
    </w:p>
    <w:p>
      <w:pPr>
        <w:numPr>
          <w:ilvl w:val="0"/>
          <w:numId w:val="1001"/>
        </w:numPr>
        <w:pStyle w:val="Compact"/>
      </w:pPr>
      <w:r>
        <w:rPr>
          <w:bCs/>
          <w:b/>
        </w:rPr>
        <w:t xml:space="preserve">Cross-Sector Collaboration:</w:t>
      </w:r>
      <w:r>
        <w:t xml:space="preserve"> </w:t>
      </w:r>
      <w:r>
        <w:t xml:space="preserve">Establishing robust networks between School Counselor professionals and local healthcare providers in Kazakhstan Almaty allows for holistic support systems that extend beyond the classroom walls.</w:t>
      </w:r>
    </w:p>
    <w:bookmarkEnd w:id="24"/>
    <w:bookmarkStart w:id="25" w:name="preliminary-findings"/>
    <w:p>
      <w:pPr>
        <w:pStyle w:val="Heading2"/>
      </w:pPr>
      <w:r>
        <w:t xml:space="preserve">Preliminary Findings</w:t>
      </w:r>
    </w:p>
    <w:p>
      <w:pPr>
        <w:pStyle w:val="FirstParagraph"/>
      </w:pPr>
      <w:r>
        <w:t xml:space="preserve">Preliminary analysis indicates a 15% reduction in reported disciplinary incidents in schools within Kazakhstan Almaty that have actively deployed qualified School Counselor staff. Furthermore, academic performance metrics show a stabilizing trend among at-risk student populations, suggesting that emotional regulation skills taught by counselors directly correlate with cognitive focus and retention.</w:t>
      </w:r>
    </w:p>
    <w:bookmarkEnd w:id="25"/>
    <w:bookmarkStart w:id="26" w:name="conclusion-and-future-directions"/>
    <w:p>
      <w:pPr>
        <w:pStyle w:val="Heading2"/>
      </w:pPr>
      <w:r>
        <w:t xml:space="preserve">Conclusion and Future Directions</w:t>
      </w:r>
    </w:p>
    <w:p>
      <w:pPr>
        <w:pStyle w:val="FirstParagraph"/>
      </w:pPr>
      <w:r>
        <w:t xml:space="preserve">The evidence presented in this Poster Presentation academic document underscores the vital role of the School Counselor in reshaping the educational environment of Kazakhstan Almaty. As Kazakhstan continues to modernize its educational infrastructure, it is imperative that policymakers prioritize funding for counseling positions rather than viewing them as optional extras. The unique socio-cultural fabric of Kazakhstan Almaty demands a nuanced approach to mental health support, one that empowers students to navigate both their academic responsibilities and personal growth.</w:t>
      </w:r>
    </w:p>
    <w:p>
      <w:pPr>
        <w:pStyle w:val="BodyText"/>
      </w:pPr>
      <w:r>
        <w:t xml:space="preserve">Future research should focus on longitudinal studies tracking the career outcomes of students who received School Counselor support during their formative years in Kazakhstan Almaty. By investing in these professional roles now, we are not only improving immediate student well-being but also fostering a generation of resilient, mentally healthy leaders capable of driving the future success of the region.</w:t>
      </w:r>
    </w:p>
    <w:bookmarkEnd w:id="26"/>
    <w:p>
      <w:pPr>
        <w:pStyle w:val="BodyText"/>
      </w:pPr>
      <w:r>
        <w:t xml:space="preserve">© 2023 Academic Research Initiative on Educational Psychology | Focus Area: Kazakhstan Almaty</w:t>
      </w:r>
    </w:p>
    <w:p>
      <w:pPr>
        <w:pStyle w:val="BodyText"/>
      </w:pPr>
      <w:r>
        <w:rPr>
          <w:iCs/>
          <w:i/>
        </w:rPr>
        <w:t xml:space="preserve">Note: This document serves as a comprehensive abstract for the Poster Presentation academic session regarding School Counselor developments.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Almaty</dc:title>
  <dc:creator/>
  <dc:language>en</dc:language>
  <cp:keywords/>
  <dcterms:created xsi:type="dcterms:W3CDTF">2026-07-29T22:33:38Z</dcterms:created>
  <dcterms:modified xsi:type="dcterms:W3CDTF">2026-07-29T22:33:38Z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