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Kenya,</w:t>
      </w:r>
      <w:r>
        <w:t xml:space="preserve"> </w:t>
      </w:r>
      <w:r>
        <w:t xml:space="preserve">Nairobi</w:t>
      </w:r>
    </w:p>
    <w:bookmarkStart w:id="21" w:name="bridging-gaps-building-futures"/>
    <w:p>
      <w:pPr>
        <w:pStyle w:val="Heading1"/>
      </w:pPr>
      <w:r>
        <w:t xml:space="preserve">Bridging Gaps, Building Futures:</w:t>
      </w:r>
    </w:p>
    <w:bookmarkStart w:id="20" w:name="X9650be9dcdd9fe378cb4962840335b20368bbc1"/>
    <w:p>
      <w:pPr>
        <w:pStyle w:val="Heading2"/>
      </w:pPr>
      <w:r>
        <w:t xml:space="preserve">The Strategic Implementation of the School Counselor in Kenya, Nairobi</w:t>
      </w:r>
    </w:p>
    <w:p>
      <w:pPr>
        <w:pStyle w:val="FirstParagraph"/>
      </w:pPr>
      <w:r>
        <w:rPr>
          <w:bCs/>
          <w:b/>
        </w:rPr>
        <w:t xml:space="preserve">Presentation by:</w:t>
      </w:r>
      <w:r>
        <w:t xml:space="preserve"> </w:t>
      </w:r>
      <w:r>
        <w:t xml:space="preserve">[Your Name/Researcher Name]</w:t>
      </w:r>
    </w:p>
    <w:p>
      <w:pPr>
        <w:pStyle w:val="BodyText"/>
      </w:pPr>
      <w:r>
        <w:rPr>
          <w:bCs/>
          <w:b/>
        </w:rPr>
        <w:t xml:space="preserve">Institution:</w:t>
      </w:r>
      <w:r>
        <w:t xml:space="preserve"> </w:t>
      </w:r>
      <w:r>
        <w:t xml:space="preserve">Department of Guidance and Counseling, Nairobi University</w:t>
      </w:r>
    </w:p>
    <w:p>
      <w:pPr>
        <w:pStyle w:val="BodyText"/>
      </w:pPr>
      <w:r>
        <w:rPr>
          <w:bCs/>
          <w:b/>
        </w:rPr>
        <w:t xml:space="preserve">Contact:</w:t>
      </w:r>
      <w:r>
        <w:t xml:space="preserve"> </w:t>
      </w:r>
      <w:r>
        <w:t xml:space="preserve">researcher@nairobi.ac.ke</w:t>
      </w:r>
    </w:p>
    <w:bookmarkEnd w:id="20"/>
    <w:bookmarkEnd w:id="21"/>
    <w:bookmarkStart w:id="23" w:name="introduction"/>
    <w:bookmarkStart w:id="22" w:name="introduction-and-contextual-background"/>
    <w:p>
      <w:pPr>
        <w:pStyle w:val="Heading3"/>
      </w:pPr>
      <w:r>
        <w:t xml:space="preserve">1. Introduction and Contextual Background</w:t>
      </w:r>
    </w:p>
    <w:p>
      <w:pPr>
        <w:pStyle w:val="FirstParagraph"/>
      </w:pPr>
      <w:r>
        <w:t xml:space="preserve">The educational landscape in Kenya, particularly within the bustling metropolis of Nairobi, is characterized by rapid urbanization, diverse socioeconomic dynamics, and a burgeoning student population. While the national curriculum has expanded significantly to include comprehensive learning outcomes, there remains a critical gap in addressing the psychosocial needs of learners. This academic poster presentation outlines the vital role of the</w:t>
      </w:r>
      <w:r>
        <w:t xml:space="preserve"> </w:t>
      </w:r>
      <w:r>
        <w:rPr>
          <w:bCs/>
          <w:b/>
        </w:rPr>
        <w:t xml:space="preserve">School Counselor</w:t>
      </w:r>
      <w:r>
        <w:t xml:space="preserve"> </w:t>
      </w:r>
      <w:r>
        <w:t xml:space="preserve">as an indispensable asset within this context. Specifically designed for implementation in</w:t>
      </w:r>
      <w:r>
        <w:t xml:space="preserve"> </w:t>
      </w:r>
      <w:r>
        <w:rPr>
          <w:bCs/>
          <w:b/>
        </w:rPr>
        <w:t xml:space="preserve">Kenya, Nairobi</w:t>
      </w:r>
      <w:r>
        <w:t xml:space="preserve">, this framework argues that integrating professional counseling services into schools is not merely a supplementary benefit but a fundamental requirement for holistic educational development.</w:t>
      </w:r>
    </w:p>
    <w:bookmarkEnd w:id="22"/>
    <w:bookmarkEnd w:id="23"/>
    <w:bookmarkStart w:id="25" w:name="problem-statement"/>
    <w:bookmarkStart w:id="24" w:name="problem-statement-the-nairobi-context"/>
    <w:p>
      <w:pPr>
        <w:pStyle w:val="Heading3"/>
      </w:pPr>
      <w:r>
        <w:t xml:space="preserve">2. Problem Statement: The Nairobi Context</w:t>
      </w:r>
    </w:p>
    <w:p>
      <w:pPr>
        <w:pStyle w:val="FirstParagraph"/>
      </w:pPr>
      <w:r>
        <w:t xml:space="preserve">Nairobi serves as the economic heartbeat of Kenya, attracting millions from rural areas and neighboring countries. This migration has created dense urban schools often overcrowded and under-resourced. Students in</w:t>
      </w:r>
      <w:r>
        <w:t xml:space="preserve"> </w:t>
      </w:r>
      <w:r>
        <w:rPr>
          <w:bCs/>
          <w:b/>
        </w:rPr>
        <w:t xml:space="preserve">Kenya, Nairobi</w:t>
      </w:r>
      <w:r>
        <w:t xml:space="preserve"> </w:t>
      </w:r>
      <w:r>
        <w:t xml:space="preserve">face unique challenges, including exposure to urban crime, family disintegration due to economic pressures, substance abuse among youth, and the psychological stress associated with high-stakes national examinations (KCPE/KCSE). Without targeted intervention mechanisms such as a dedicated</w:t>
      </w:r>
      <w:r>
        <w:t xml:space="preserve"> </w:t>
      </w:r>
      <w:r>
        <w:rPr>
          <w:bCs/>
          <w:b/>
        </w:rPr>
        <w:t xml:space="preserve">School Counselor</w:t>
      </w:r>
      <w:r>
        <w:t xml:space="preserve">, these issues manifest as poor academic performance, high dropout rates, and behavioral misconduct. The current teacher-to-counselor ratio is disproportionately low, leaving many students without professional psychosocial support.</w:t>
      </w:r>
    </w:p>
    <w:bookmarkEnd w:id="24"/>
    <w:bookmarkEnd w:id="25"/>
    <w:bookmarkStart w:id="27" w:name="objectives"/>
    <w:bookmarkStart w:id="26" w:name="objectives-of-the-counseling-framework"/>
    <w:p>
      <w:pPr>
        <w:pStyle w:val="Heading3"/>
      </w:pPr>
      <w:r>
        <w:t xml:space="preserve">3. Objectives of the Counseling Framework</w:t>
      </w:r>
    </w:p>
    <w:p>
      <w:pPr>
        <w:numPr>
          <w:ilvl w:val="0"/>
          <w:numId w:val="1001"/>
        </w:numPr>
        <w:pStyle w:val="Compact"/>
      </w:pPr>
      <w:r>
        <w:t xml:space="preserve">To establish a standardized protocol for the deployment of</w:t>
      </w:r>
      <w:r>
        <w:t xml:space="preserve"> </w:t>
      </w:r>
      <w:r>
        <w:rPr>
          <w:bCs/>
          <w:b/>
        </w:rPr>
        <w:t xml:space="preserve">School Counselors</w:t>
      </w:r>
      <w:r>
        <w:t xml:space="preserve"> </w:t>
      </w:r>
      <w:r>
        <w:t xml:space="preserve">across public and private institutions in Nairobi.</w:t>
      </w:r>
    </w:p>
    <w:p>
      <w:pPr>
        <w:numPr>
          <w:ilvl w:val="0"/>
          <w:numId w:val="1001"/>
        </w:numPr>
        <w:pStyle w:val="Compact"/>
      </w:pPr>
      <w:r>
        <w:t xml:space="preserve">To address specific mental health challenges prevalent among adolescents in urban Kenya, such as anxiety, depression, and trauma from domestic violence.</w:t>
      </w:r>
    </w:p>
    <w:p>
      <w:pPr>
        <w:numPr>
          <w:ilvl w:val="0"/>
          <w:numId w:val="1001"/>
        </w:numPr>
        <w:pStyle w:val="Compact"/>
      </w:pPr>
      <w:r>
        <w:t xml:space="preserve">To integrate career guidance that aligns with the current job market realities of Nairobi’s economy.</w:t>
      </w:r>
    </w:p>
    <w:p>
      <w:pPr>
        <w:numPr>
          <w:ilvl w:val="0"/>
          <w:numId w:val="1001"/>
        </w:numPr>
        <w:pStyle w:val="Compact"/>
      </w:pPr>
      <w:r>
        <w:t xml:space="preserve">To foster a safe school environment by providing conflict resolution strategies and anti-bullying programs tailored to the local cultural context.</w:t>
      </w:r>
    </w:p>
    <w:bookmarkEnd w:id="26"/>
    <w:bookmarkEnd w:id="27"/>
    <w:bookmarkStart w:id="29" w:name="methodology"/>
    <w:bookmarkStart w:id="28" w:name="methodological-approach"/>
    <w:p>
      <w:pPr>
        <w:pStyle w:val="Heading3"/>
      </w:pPr>
      <w:r>
        <w:t xml:space="preserve">4. Methodological Approach</w:t>
      </w:r>
    </w:p>
    <w:p>
      <w:pPr>
        <w:pStyle w:val="FirstParagraph"/>
      </w:pPr>
      <w:r>
        <w:t xml:space="preserve">This presentation proposes a mixed-methods implementation strategy. Data collection will involve surveys administered to students, teachers, and parents in selected pilot schools within Nairobi’s administrative sub-counties (e.g., Westlands, Dagoretti, Starehe). Qualitative interviews with existing guidance teachers will highlight current gaps. Furthermore, collaboration with the Ministry of Education and local NGOs specializing in child welfare in Kenya will ensure that the</w:t>
      </w:r>
      <w:r>
        <w:t xml:space="preserve"> </w:t>
      </w:r>
      <w:r>
        <w:rPr>
          <w:bCs/>
          <w:b/>
        </w:rPr>
        <w:t xml:space="preserve">School Counselor</w:t>
      </w:r>
      <w:r>
        <w:t xml:space="preserve"> </w:t>
      </w:r>
      <w:r>
        <w:t xml:space="preserve">model is culturally responsive and legally compliant with Kenyan labor and education laws.</w:t>
      </w:r>
    </w:p>
    <w:bookmarkEnd w:id="28"/>
    <w:bookmarkEnd w:id="29"/>
    <w:bookmarkStart w:id="31" w:name="proposed-solutions"/>
    <w:bookmarkStart w:id="30" w:name="X27732098765744bd235cbc8e6cccbd5b57ad0b2"/>
    <w:p>
      <w:pPr>
        <w:pStyle w:val="Heading3"/>
      </w:pPr>
      <w:r>
        <w:t xml:space="preserve">5. Proposed Solutions: The Role of the School Counselor</w:t>
      </w:r>
    </w:p>
    <w:p>
      <w:pPr>
        <w:pStyle w:val="FirstParagraph"/>
      </w:pPr>
      <w:r>
        <w:rPr>
          <w:bCs/>
          <w:b/>
        </w:rPr>
        <w:t xml:space="preserve">A. Academic Support and Study Skills:</w:t>
      </w:r>
      <w:r>
        <w:t xml:space="preserve"> </w:t>
      </w:r>
      <w:r>
        <w:t xml:space="preserve">The</w:t>
      </w:r>
      <w:r>
        <w:t xml:space="preserve"> </w:t>
      </w:r>
      <w:r>
        <w:rPr>
          <w:bCs/>
          <w:b/>
        </w:rPr>
        <w:t xml:space="preserve">School Counselor</w:t>
      </w:r>
      <w:r>
        <w:t xml:space="preserve"> </w:t>
      </w:r>
      <w:r>
        <w:t xml:space="preserve">will work closely with teachers to identify students at risk of academic failure. In Nairobi, where competition is fierce, counselors can provide study skills workshops and time management training to help students navigate the rigorous national examination systems effectively.</w:t>
      </w:r>
    </w:p>
    <w:p>
      <w:pPr>
        <w:pStyle w:val="BodyText"/>
      </w:pPr>
      <w:r>
        <w:rPr>
          <w:bCs/>
          <w:b/>
        </w:rPr>
        <w:t xml:space="preserve">B. Psychosocial Interventions:</w:t>
      </w:r>
      <w:r>
        <w:t xml:space="preserve"> </w:t>
      </w:r>
      <w:r>
        <w:t xml:space="preserve">Recognizing the high stress levels in urban centers, counselors will offer short-term crisis intervention and long-term therapy referrals. Special attention will be paid to issues such as teenage pregnancy and HIV/AIDS awareness, which remain significant public health concerns in</w:t>
      </w:r>
      <w:r>
        <w:t xml:space="preserve"> </w:t>
      </w:r>
      <w:r>
        <w:rPr>
          <w:bCs/>
          <w:b/>
        </w:rPr>
        <w:t xml:space="preserve">Kenya, Nairobi</w:t>
      </w:r>
      <w:r>
        <w:t xml:space="preserve">.</w:t>
      </w:r>
    </w:p>
    <w:p>
      <w:pPr>
        <w:pStyle w:val="BodyText"/>
      </w:pPr>
      <w:r>
        <w:rPr>
          <w:bCs/>
          <w:b/>
        </w:rPr>
        <w:t xml:space="preserve">C. Career Guidance:</w:t>
      </w:r>
      <w:r>
        <w:t xml:space="preserve"> </w:t>
      </w:r>
      <w:r>
        <w:t xml:space="preserve">With the Fourth Industrial Revolution impacting Kenya’s economy, the counselor will guide students toward viable career paths that match their aptitudes and the emerging technological landscape of Nairobi.</w:t>
      </w:r>
    </w:p>
    <w:p>
      <w:pPr>
        <w:pStyle w:val="BodyText"/>
      </w:pPr>
      <w:r>
        <w:rPr>
          <w:bCs/>
          <w:b/>
        </w:rPr>
        <w:t xml:space="preserve">D. Stakeholder Engagement:</w:t>
      </w:r>
      <w:r>
        <w:t xml:space="preserve"> </w:t>
      </w:r>
      <w:r>
        <w:t xml:space="preserve">The</w:t>
      </w:r>
      <w:r>
        <w:t xml:space="preserve"> </w:t>
      </w:r>
      <w:r>
        <w:rPr>
          <w:bCs/>
          <w:b/>
        </w:rPr>
        <w:t xml:space="preserve">School Counselor</w:t>
      </w:r>
      <w:r>
        <w:t xml:space="preserve"> </w:t>
      </w:r>
      <w:r>
        <w:t xml:space="preserve">acts as a bridge between home and school. Regular workshops for parents in Nairobi’s diverse communities will be organized to enhance parental involvement and create a supportive home environment.</w:t>
      </w:r>
    </w:p>
    <w:bookmarkEnd w:id="30"/>
    <w:bookmarkEnd w:id="31"/>
    <w:bookmarkStart w:id="33" w:name="expected-outcomes"/>
    <w:bookmarkStart w:id="32" w:name="expected-outcomes-and-impact"/>
    <w:p>
      <w:pPr>
        <w:pStyle w:val="Heading3"/>
      </w:pPr>
      <w:r>
        <w:t xml:space="preserve">6. Expected Outcomes and Impact</w:t>
      </w:r>
    </w:p>
    <w:p>
      <w:pPr>
        <w:pStyle w:val="FirstParagraph"/>
      </w:pPr>
      <w:r>
        <w:t xml:space="preserve">The successful integration of the School Counselor model in Nairobi is projected to yield measurable improvements. We anticipate a reduction in disciplinary incidents, an increase in student retention rates, and improved academic performance metrics. Furthermore, by addressing mental health proactively, we aim to reduce the stigma surrounding psychological issues within Kenyan society. The establishment of this role contributes directly to the government’s Big Four Agenda by improving human capital development.</w:t>
      </w:r>
    </w:p>
    <w:bookmarkEnd w:id="32"/>
    <w:bookmarkEnd w:id="33"/>
    <w:bookmarkStart w:id="34" w:name="conclusion"/>
    <w:p>
      <w:pPr>
        <w:pStyle w:val="Heading3"/>
      </w:pPr>
      <w:r>
        <w:t xml:space="preserve">7. Conclusion</w:t>
      </w:r>
    </w:p>
    <w:p>
      <w:pPr>
        <w:pStyle w:val="FirstParagraph"/>
      </w:pPr>
      <w:r>
        <w:t xml:space="preserve">The call for a dedicated School Counselor in Kenya, specifically within the dynamic environment of Nairobi, is both urgent and necessary. It represents a shift from purely academic-centric education to a holistic educational model that values mental well-being and personal growth. By implementing this framework, stakeholders in the Kenyan education sector can ensure that every child has access to the support needed to thrive academically and socially.</w:t>
      </w:r>
    </w:p>
    <w:p>
      <w:pPr>
        <w:pStyle w:val="BodyText"/>
      </w:pPr>
      <w:r>
        <w:t xml:space="preserve">We urge policymakers, school administrators, and community leaders in Nairobi to prioritize the recruitment of qualified School Counselors. Investing in these professionals is investing in the future stability and prosperity of Kenya.</w:t>
      </w:r>
    </w:p>
    <w:bookmarkEnd w:id="34"/>
    <w:bookmarkStart w:id="35" w:name="references"/>
    <w:p>
      <w:pPr>
        <w:pStyle w:val="Heading3"/>
      </w:pPr>
      <w:r>
        <w:t xml:space="preserve">8. References</w:t>
      </w:r>
    </w:p>
    <w:p>
      <w:pPr>
        <w:numPr>
          <w:ilvl w:val="0"/>
          <w:numId w:val="1002"/>
        </w:numPr>
        <w:pStyle w:val="Compact"/>
      </w:pPr>
      <w:r>
        <w:t xml:space="preserve">National Policy Guidelines on Guidance and Counseling, Ministry of Education, Kenya.</w:t>
      </w:r>
    </w:p>
    <w:p>
      <w:pPr>
        <w:numPr>
          <w:ilvl w:val="0"/>
          <w:numId w:val="1002"/>
        </w:numPr>
        <w:pStyle w:val="Compact"/>
      </w:pPr>
      <w:r>
        <w:t xml:space="preserve">Kenya National Bureau of Statistics (KNBS). Educational Sector Analysis Reports.</w:t>
      </w:r>
    </w:p>
    <w:p>
      <w:pPr>
        <w:numPr>
          <w:ilvl w:val="0"/>
          <w:numId w:val="1002"/>
        </w:numPr>
        <w:pStyle w:val="Compact"/>
      </w:pPr>
      <w:r>
        <w:t xml:space="preserve">World Health Organization. Mental Health Gap Action Programme (mhGAP) – Country Profile: Kenya.</w:t>
      </w:r>
    </w:p>
    <w:bookmarkEnd w:id="35"/>
    <w:p>
      <w:pPr>
        <w:pStyle w:val="FirstParagraph"/>
      </w:pPr>
      <w:r>
        <w:t xml:space="preserve">© 2023 Academic Presentation on School Counseling in Kenya, Nairobi.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School Counselor in Kenya, Nairobi</dc:title>
  <dc:creator/>
  <dc:language>en</dc:language>
  <cp:keywords/>
  <dcterms:created xsi:type="dcterms:W3CDTF">2026-07-29T20:32:50Z</dcterms:created>
  <dcterms:modified xsi:type="dcterms:W3CDTF">2026-07-29T20:32:50Z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