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Counseling</w:t>
      </w:r>
      <w:r>
        <w:t xml:space="preserve"> </w:t>
      </w:r>
      <w:r>
        <w:t xml:space="preserve">in</w:t>
      </w:r>
      <w:r>
        <w:t xml:space="preserve"> </w:t>
      </w:r>
      <w:r>
        <w:t xml:space="preserve">Morocco:</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8d7a700a8d09408343c3522f01d3a17968a4c5f"/>
    <w:p>
      <w:pPr>
        <w:pStyle w:val="Heading1"/>
      </w:pPr>
      <w:r>
        <w:t xml:space="preserve">Bridging the Gap: The Role of School Counselors in Enhancing Educational Outcomes and Well-being in Casablanca, Morocco</w:t>
      </w:r>
    </w:p>
    <w:p>
      <w:pPr>
        <w:pStyle w:val="FirstParagraph"/>
      </w:pPr>
      <w:r>
        <w:rPr>
          <w:bCs/>
          <w:b/>
        </w:rPr>
        <w:t xml:space="preserve">A Poster Presentation Academic Document</w:t>
      </w:r>
    </w:p>
    <w:p>
      <w:pPr>
        <w:pStyle w:val="BodyText"/>
      </w:pPr>
      <w:r>
        <w:rPr>
          <w:iCs/>
          <w:i/>
        </w:rPr>
        <w:t xml:space="preserve">Focusing on the integration and impact of School Counselor services within the Moroccan educational landscape.</w:t>
      </w:r>
    </w:p>
    <w:bookmarkEnd w:id="20"/>
    <w:bookmarkStart w:id="22" w:name="introduction"/>
    <w:bookmarkStart w:id="21" w:name="X3545722f2467270031614366f7f0cfd756cd4cf"/>
    <w:p>
      <w:pPr>
        <w:pStyle w:val="Heading2"/>
      </w:pPr>
      <w:r>
        <w:t xml:space="preserve">Introduction: The Context of Casablanca's Educational Landscape</w:t>
      </w:r>
    </w:p>
    <w:p>
      <w:pPr>
        <w:pStyle w:val="FirstParagraph"/>
      </w:pPr>
      <w:r>
        <w:t xml:space="preserve">Casablanca, as the economic hub and largest city in Morocco, presents a unique microcosm of rapid urbanization, cultural diversity, and evolving educational challenges. In this dynamic environment, the role of education extends beyond mere academic instruction to encompass holistic student development. However,</w:t>
      </w:r>
      <w:r>
        <w:rPr>
          <w:bCs/>
          <w:b/>
        </w:rPr>
        <w:t xml:space="preserve">Morocco Casablanca</w:t>
      </w:r>
      <w:r>
        <w:t xml:space="preserve"> </w:t>
      </w:r>
      <w:r>
        <w:t xml:space="preserve">schools often face significant hurdles including large class sizes, socio-economic disparities among students, and a traditional focus on rote learning over emotional intelligence and career guidance. This</w:t>
      </w:r>
      <w:r>
        <w:t xml:space="preserve"> </w:t>
      </w:r>
      <w:r>
        <w:rPr>
          <w:bCs/>
          <w:b/>
        </w:rPr>
        <w:t xml:space="preserve">Poster Presentation academic</w:t>
      </w:r>
      <w:r>
        <w:t xml:space="preserve"> </w:t>
      </w:r>
      <w:r>
        <w:t xml:space="preserve">document aims to highlight the critical need for the institutionalization of professional School Counselor roles within this specific geographic and cultural context.</w:t>
      </w:r>
    </w:p>
    <w:p>
      <w:pPr>
        <w:pStyle w:val="BodyText"/>
      </w:pPr>
      <w:r>
        <w:t xml:space="preserve">The transition towards modern educational frameworks in Morocco necessitates a shift from purely pedagogical support to comprehensive student services. While significant progress has been made in infrastructure and curriculum development, the psychosocial support systems remain underdeveloped compared to international standards. This presentation argues that integrating trained</w:t>
      </w:r>
      <w:r>
        <w:t xml:space="preserve"> </w:t>
      </w:r>
      <w:r>
        <w:rPr>
          <w:bCs/>
          <w:b/>
        </w:rPr>
        <w:t xml:space="preserve">School Counselor</w:t>
      </w:r>
      <w:r>
        <w:t xml:space="preserve"> </w:t>
      </w:r>
      <w:r>
        <w:t xml:space="preserve">professionals into the Moroccan school system, particularly in high-density areas like Casablanca, is essential for fostering an inclusive, resilient, and future-ready student population.</w:t>
      </w:r>
    </w:p>
    <w:bookmarkEnd w:id="21"/>
    <w:bookmarkEnd w:id="22"/>
    <w:bookmarkStart w:id="24" w:name="problem_statement"/>
    <w:bookmarkStart w:id="23" w:name="Xf6666d735e5819ec1cd7db06eabf7f06d54eab1"/>
    <w:p>
      <w:pPr>
        <w:pStyle w:val="Heading2"/>
      </w:pPr>
      <w:r>
        <w:t xml:space="preserve">Problem Statement: Challenges in Student Development and Support</w:t>
      </w:r>
    </w:p>
    <w:p>
      <w:pPr>
        <w:pStyle w:val="FirstParagraph"/>
      </w:pPr>
      <w:r>
        <w:t xml:space="preserve">The current educational paradigm in many institutions across</w:t>
      </w:r>
      <w:r>
        <w:t xml:space="preserve"> </w:t>
      </w:r>
      <w:r>
        <w:rPr>
          <w:bCs/>
          <w:b/>
        </w:rPr>
        <w:t xml:space="preserve">Morocco Casablanca</w:t>
      </w:r>
      <w:r>
        <w:t xml:space="preserve">, while improving, often lacks dedicated resources for mental health and career counseling. Teachers are frequently overloaded with administrative duties and large student-to-teacher ratios, leaving little room to address individual emotional or vocational needs. Consequently, students may struggle with:</w:t>
      </w:r>
    </w:p>
    <w:p>
      <w:pPr>
        <w:numPr>
          <w:ilvl w:val="0"/>
          <w:numId w:val="1001"/>
        </w:numPr>
        <w:pStyle w:val="Compact"/>
      </w:pPr>
      <w:r>
        <w:rPr>
          <w:bCs/>
          <w:b/>
        </w:rPr>
        <w:t xml:space="preserve">Psychosocial Issues:</w:t>
      </w:r>
      <w:r>
        <w:t xml:space="preserve"> </w:t>
      </w:r>
      <w:r>
        <w:t xml:space="preserve">Anxiety, bullying, family pressures, and identity crises are common but often go unaddressed due to stigma or lack of professional intervention.</w:t>
      </w:r>
    </w:p>
    <w:p>
      <w:pPr>
        <w:numPr>
          <w:ilvl w:val="0"/>
          <w:numId w:val="1001"/>
        </w:numPr>
        <w:pStyle w:val="Compact"/>
      </w:pPr>
      <w:r>
        <w:rPr>
          <w:bCs/>
          <w:b/>
        </w:rPr>
        <w:t xml:space="preserve">Career Uncertainty:</w:t>
      </w:r>
      <w:r>
        <w:t xml:space="preserve"> </w:t>
      </w:r>
      <w:r>
        <w:t xml:space="preserve">With a rapidly changing job market in Morocco’s largest economic center, students lack guidance on aligning their academic choices with viable career paths.</w:t>
      </w:r>
    </w:p>
    <w:p>
      <w:pPr>
        <w:numPr>
          <w:ilvl w:val="0"/>
          <w:numId w:val="1001"/>
        </w:numPr>
        <w:pStyle w:val="Compact"/>
      </w:pPr>
      <w:r>
        <w:rPr>
          <w:bCs/>
          <w:b/>
        </w:rPr>
        <w:t xml:space="preserve">Socio-economic Disparities:</w:t>
      </w:r>
      <w:r>
        <w:t xml:space="preserve"> </w:t>
      </w:r>
      <w:r>
        <w:t xml:space="preserve">Students from lower-income neighborhoods in Casablanca face additional barriers such as financial stress and limited access to extracurricular resources, impacting their academic performance and self-esteem.</w:t>
      </w:r>
    </w:p>
    <w:p>
      <w:pPr>
        <w:pStyle w:val="FirstParagraph"/>
      </w:pPr>
      <w:r>
        <w:t xml:space="preserve">This gap underscores the urgent requirement for a specialized</w:t>
      </w:r>
      <w:r>
        <w:t xml:space="preserve"> </w:t>
      </w:r>
      <w:r>
        <w:rPr>
          <w:bCs/>
          <w:b/>
        </w:rPr>
        <w:t xml:space="preserve">School Counselor</w:t>
      </w:r>
      <w:r>
        <w:t xml:space="preserve"> </w:t>
      </w:r>
      <w:r>
        <w:t xml:space="preserve">framework that can provide targeted, culturally sensitive support. Without such intervention, the potential of Casablanca’s youth remains underutilized, contributing to broader societal challenges related to unemployment and social cohesion.</w:t>
      </w:r>
    </w:p>
    <w:bookmarkEnd w:id="23"/>
    <w:bookmarkEnd w:id="24"/>
    <w:bookmarkStart w:id="25" w:name="objectives"/>
    <w:p>
      <w:pPr>
        <w:pStyle w:val="BodyText"/>
      </w:pPr>
      <w:r>
        <w:t xml:space="preserve">The primary objective of this academic proposal is to establish a robust</w:t>
      </w:r>
      <w:r>
        <w:t xml:space="preserve"> </w:t>
      </w:r>
      <w:r>
        <w:rPr>
          <w:bCs/>
          <w:b/>
        </w:rPr>
        <w:t xml:space="preserve">School Counselor</w:t>
      </w:r>
      <w:r>
        <w:t xml:space="preserve"> </w:t>
      </w:r>
      <w:r>
        <w:t xml:space="preserve">model tailored for schools in</w:t>
      </w:r>
      <w:r>
        <w:t xml:space="preserve"> </w:t>
      </w:r>
      <w:r>
        <w:rPr>
          <w:bCs/>
          <w:b/>
        </w:rPr>
        <w:t xml:space="preserve">Morocco Casablanca</w:t>
      </w:r>
      <w:r>
        <w:t xml:space="preserve">. Specifically, the goals include:</w:t>
      </w:r>
    </w:p>
    <w:p>
      <w:pPr>
        <w:numPr>
          <w:ilvl w:val="0"/>
          <w:numId w:val="1002"/>
        </w:numPr>
        <w:pStyle w:val="Compact"/>
      </w:pPr>
      <w:r>
        <w:t xml:space="preserve">To Enhance Mental Health Awareness:</w:t>
      </w:r>
    </w:p>
    <w:p>
      <w:pPr>
        <w:pStyle w:val="FirstParagraph"/>
      </w:pPr>
      <w:r>
        <w:t xml:space="preserve">The initiative aims to reduce stigma surrounding mental health by providing confidential counseling services. By normalizing help-seeking behavior, students will feel safer discussing personal challenges with a trained professional.</w:t>
      </w:r>
    </w:p>
    <w:p>
      <w:pPr>
        <w:pStyle w:val="BodyText"/>
      </w:pPr>
      <w:r>
        <w:rPr>
          <w:bCs/>
          <w:b/>
        </w:rPr>
        <w:t xml:space="preserve">To Promote Career Readiness:</w:t>
      </w:r>
      <w:r>
        <w:t xml:space="preserve">: Implement career workshops and one-on-one counseling sessions that guide students in making informed decisions about their post-secondary education and careers, aligning with the economic needs of Casablanca.</w:t>
      </w:r>
    </w:p>
    <w:p>
      <w:pPr>
        <w:pStyle w:val="BodyText"/>
      </w:pPr>
      <w:r>
        <w:rPr>
          <w:bCs/>
          <w:b/>
        </w:rPr>
        <w:t xml:space="preserve">To Support Teachers and Parents:</w:t>
      </w:r>
      <w:r>
        <w:t xml:space="preserve">: Educate teachers on identifying signs of distress and equip parents with strategies to support their children’s emotional well-being at home, creating a collaborative support network.</w:t>
      </w:r>
    </w:p>
    <w:p>
      <w:pPr>
        <w:pStyle w:val="BodyText"/>
      </w:pPr>
      <w:r>
        <w:rPr>
          <w:bCs/>
          <w:b/>
        </w:rPr>
        <w:t xml:space="preserve">To Foster Inclusive Education:</w:t>
      </w:r>
      <w:r>
        <w:t xml:space="preserve">: Ensure that students from diverse backgrounds, including those with disabilities or from marginalized communities, receive equitable access to support services.</w:t>
      </w:r>
    </w:p>
    <w:bookmarkEnd w:id="25"/>
    <w:bookmarkStart w:id="26" w:name="methodology"/>
    <w:p>
      <w:pPr>
        <w:pStyle w:val="BodyText"/>
      </w:pPr>
      <w:r>
        <w:t xml:space="preserve">This</w:t>
      </w:r>
      <w:r>
        <w:t xml:space="preserve"> </w:t>
      </w:r>
      <w:r>
        <w:rPr>
          <w:bCs/>
          <w:b/>
        </w:rPr>
        <w:t xml:space="preserve">Poster Presentation academic</w:t>
      </w:r>
      <w:r>
        <w:t xml:space="preserve"> </w:t>
      </w:r>
      <w:r>
        <w:t xml:space="preserve">document outlines a phased implementation strategy based on best practices in school counseling and adapted to the local context of Morocco. The methodology involves:</w:t>
      </w:r>
    </w:p>
    <w:p>
      <w:pPr>
        <w:numPr>
          <w:ilvl w:val="0"/>
          <w:numId w:val="1003"/>
        </w:numPr>
        <w:pStyle w:val="Compact"/>
      </w:pPr>
      <w:r>
        <w:rPr>
          <w:bCs/>
          <w:b/>
        </w:rPr>
        <w:t xml:space="preserve">Training and Certification:</w:t>
      </w:r>
      <w:r>
        <w:t xml:space="preserve">: Partnering with the Moroccan Ministry of Education to develop specialized training programs for</w:t>
      </w:r>
      <w:r>
        <w:t xml:space="preserve"> </w:t>
      </w:r>
      <w:r>
        <w:rPr>
          <w:bCs/>
          <w:b/>
        </w:rPr>
        <w:t xml:space="preserve">School Counselor</w:t>
      </w:r>
      <w:r>
        <w:t xml:space="preserve">s. These programs will emphasize cultural competence, local legal frameworks regarding child protection, and evidence-based counseling techniques.</w:t>
      </w:r>
    </w:p>
    <w:p>
      <w:pPr>
        <w:numPr>
          <w:ilvl w:val="0"/>
          <w:numId w:val="1003"/>
        </w:numPr>
        <w:pStyle w:val="Compact"/>
      </w:pPr>
      <w:r>
        <w:t xml:space="preserve">Pilot Programs:</w:t>
      </w:r>
    </w:p>
    <w:p>
      <w:pPr>
        <w:pStyle w:val="FirstParagraph"/>
      </w:pPr>
      <w:r>
        <w:t xml:space="preserve">Select a diverse range of schools in Casablanca (public and private) to serve as pilot sites for the new counseling services. This allows for testing different models of service delivery, such as full-time dedicated counselors versus shared counselor roles across multiple schools.</w:t>
      </w:r>
    </w:p>
    <w:p>
      <w:pPr>
        <w:pStyle w:val="BodyText"/>
      </w:pPr>
      <w:r>
        <w:rPr>
          <w:bCs/>
          <w:b/>
        </w:rPr>
        <w:t xml:space="preserve">Data Collection and Evaluation:</w:t>
      </w:r>
      <w:r>
        <w:t xml:space="preserve">: Establishing key performance indicators (KPIs) such as student attendance rates, disciplinary incidents, academic performance trends, and self-reported well-being scores. Regular assessments will allow for iterative improvements to the counseling model.</w:t>
      </w:r>
    </w:p>
    <w:bookmarkEnd w:id="26"/>
    <w:bookmarkStart w:id="27" w:name="expected_outcomes"/>
    <w:p>
      <w:pPr>
        <w:pStyle w:val="BodyText"/>
      </w:pPr>
      <w:r>
        <w:t xml:space="preserve">The successful integration of</w:t>
      </w:r>
      <w:r>
        <w:t xml:space="preserve"> </w:t>
      </w:r>
      <w:r>
        <w:rPr>
          <w:bCs/>
          <w:b/>
        </w:rPr>
        <w:t xml:space="preserve">School Counselor</w:t>
      </w:r>
      <w:r>
        <w:t xml:space="preserve">s into schools in</w:t>
      </w:r>
    </w:p>
    <w:p>
      <w:pPr>
        <w:pStyle w:val="BodyText"/>
      </w:pPr>
      <w:r>
        <w:t xml:space="preserve">Morocco Casablanca</w:t>
      </w:r>
    </w:p>
    <w:p>
      <w:pPr>
        <w:pStyle w:val="BodyText"/>
      </w:pPr>
      <w:r>
        <w:t xml:space="preserve">is projected to yield several significant outcomes. Academically, students are expected to show improved engagement and reduced dropout rates due to better emotional support and clearer career goals. Psychosocially, there will be a measurable decrease in bullying incidents and an increase in students’ ability to cope with stress.</w:t>
      </w:r>
    </w:p>
    <w:p>
      <w:pPr>
        <w:pStyle w:val="BodyText"/>
      </w:pPr>
      <w:r>
        <w:t xml:space="preserve">Furthermore, the presence of professional counselors can act as a bridge between the school community and external mental health resources. This collaborative network not only benefits students but also strengthens the overall social fabric of Casablanca by nurturing emotionally intelligent and socially responsible citizens. The economic impact may also be positive in the long term, as a better-guided workforce will align more closely with market demands, potentially reducing youth unemployment rates in the region.</w:t>
      </w:r>
    </w:p>
    <w:bookmarkEnd w:id="27"/>
    <w:bookmarkStart w:id="28" w:name="challenges_and_solutions"/>
    <w:p>
      <w:pPr>
        <w:pStyle w:val="BodyText"/>
      </w:pPr>
      <w:r>
        <w:t xml:space="preserve">Implementing this model is not without challenges. Cultural stigma regarding mental health remains a significant barrier in some communities within</w:t>
      </w:r>
      <w:r>
        <w:t xml:space="preserve"> </w:t>
      </w:r>
      <w:r>
        <w:rPr>
          <w:bCs/>
          <w:b/>
        </w:rPr>
        <w:t xml:space="preserve">Morocco Casablanca</w:t>
      </w:r>
      <w:r>
        <w:t xml:space="preserve">. To address this, the counseling program will incorporate extensive community engagement campaigns, working with local leaders and religious figures to promote the idea that seeking help is a sign of strength.</w:t>
      </w:r>
    </w:p>
    <w:p>
      <w:pPr>
        <w:pStyle w:val="BodyText"/>
      </w:pPr>
      <w:r>
        <w:t xml:space="preserve">Structurally, budget constraints may limit the number of counselors available. A scalable solution involves training teachers in basic counseling techniques (mental health first aid) while ensuring that complex cases are referred to specialized</w:t>
      </w:r>
      <w:r>
        <w:t xml:space="preserve"> </w:t>
      </w:r>
      <w:r>
        <w:rPr>
          <w:bCs/>
          <w:b/>
        </w:rPr>
        <w:t xml:space="preserve">School Counselor</w:t>
      </w:r>
      <w:r>
        <w:t xml:space="preserve">s. Additionally, leveraging technology through tele-counseling platforms can extend the reach of limited professional resources to remote or under-served areas within Casablanca.</w:t>
      </w:r>
    </w:p>
    <w:bookmarkEnd w:id="28"/>
    <w:bookmarkStart w:id="29" w:name="conclusion"/>
    <w:p>
      <w:pPr>
        <w:pStyle w:val="BodyText"/>
      </w:pPr>
      <w:r>
        <w:t xml:space="preserve">In conclusion, this</w:t>
      </w:r>
      <w:r>
        <w:t xml:space="preserve"> </w:t>
      </w:r>
      <w:r>
        <w:rPr>
          <w:bCs/>
          <w:b/>
        </w:rPr>
        <w:t xml:space="preserve">Poster Presentation academic</w:t>
      </w:r>
      <w:r>
        <w:t xml:space="preserve">School Counselor</w:t>
      </w:r>
    </w:p>
    <w:p>
      <w:pPr>
        <w:pStyle w:val="BodyText"/>
      </w:pPr>
      <w:r>
        <w:t xml:space="preserve">Morocco Casablanca</w:t>
      </w:r>
    </w:p>
    <w:p>
      <w:pPr>
        <w:pStyle w:val="BodyText"/>
      </w:pPr>
      <w:r>
        <w:t xml:space="preserve">presents a compelling case for the urgent need to professionalize and expand school counseling services in Morocco’s largest city. By addressing the psychosocial and vocational needs of students, we can unlock their full potential and contribute to a more equitable and prosperous future for Casablanca.</w:t>
      </w:r>
    </w:p>
    <w:p>
      <w:pPr>
        <w:pStyle w:val="BodyText"/>
      </w:pPr>
      <w:r>
        <w:t xml:space="preserve">We call upon academic institutions, policy makers, and educational stakeholders in Morocco to support this initiative through funding, curriculum integration, and advocacy. The role of the</w:t>
      </w:r>
      <w:r>
        <w:t xml:space="preserve"> </w:t>
      </w:r>
      <w:r>
        <w:rPr>
          <w:bCs/>
          <w:b/>
        </w:rPr>
        <w:t xml:space="preserve">School Counselor</w:t>
      </w:r>
      <w:r>
        <w:t xml:space="preserve"> </w:t>
      </w:r>
      <w:r>
        <w:t xml:space="preserve">is not merely an add-on but a fundamental pillar of a modern education system. Let us work together to build a supportive environment where every student in Casablanca can thrive academically, emotionally, and socially.</w:t>
      </w:r>
    </w:p>
    <w:bookmarkEnd w:id="29"/>
    <w:p>
      <w:pPr>
        <w:pStyle w:val="BodyText"/>
      </w:pPr>
      <w:r>
        <w:t xml:space="preserve">© 2023 Educational Research Initiative for Morocco. All rights reserved. | Designed for Academic Poster Presentation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Counseling in Morocco: A Poster Presentation</dc:title>
  <dc:creator/>
  <dc:language>en</dc:language>
  <cp:keywords/>
  <dcterms:created xsi:type="dcterms:W3CDTF">2026-07-29T17:15:42Z</dcterms:created>
  <dcterms:modified xsi:type="dcterms:W3CDTF">2026-07-29T17:15:42Z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