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Amsterdam</w:t>
      </w:r>
    </w:p>
    <w:bookmarkStart w:id="20" w:name="X555951a024d4e66147328b5e77d5f9d9cd817c4"/>
    <w:p>
      <w:pPr>
        <w:pStyle w:val="Heading1"/>
      </w:pPr>
      <w:r>
        <w:t xml:space="preserve">Integrating Mental Health and Academic Success</w:t>
      </w:r>
    </w:p>
    <w:p>
      <w:pPr>
        <w:pStyle w:val="FirstParagraph"/>
      </w:pPr>
      <w:r>
        <w:rPr>
          <w:bCs/>
          <w:b/>
        </w:rPr>
        <w:t xml:space="preserve">The Role of the School Counselor in the Contemporary Educational Landscape of Netherlands Amsterdam</w:t>
      </w:r>
    </w:p>
    <w:p>
      <w:pPr>
        <w:pStyle w:val="BodyText"/>
      </w:pPr>
      <w:r>
        <w:br/>
      </w:r>
    </w:p>
    <w:p>
      <w:pPr>
        <w:pStyle w:val="BodyText"/>
      </w:pPr>
      <w:r>
        <w:rPr>
          <w:iCs/>
          <w:i/>
        </w:rPr>
        <w:t xml:space="preserve">Presentation by: [Author Name], M.Ed. in Guidance and Counseling</w:t>
      </w:r>
    </w:p>
    <w:p>
      <w:pPr>
        <w:pStyle w:val="BodyText"/>
      </w:pPr>
      <w:r>
        <w:t xml:space="preserve">Institutional Affiliation: University of Amsterdam | Date: October 2023</w:t>
      </w:r>
    </w:p>
    <w:bookmarkEnd w:id="20"/>
    <w:p>
      <w:pPr>
        <w:pStyle w:val="BodyText"/>
      </w:pPr>
      <w:r>
        <w:t xml:space="preserve">Introduction and Context</w:t>
      </w:r>
    </w:p>
    <w:p>
      <w:pPr>
        <w:pStyle w:val="BodyText"/>
      </w:pPr>
      <w:r>
        <w:t xml:space="preserve">In the rapidly changing educational ecosystem of the Netherlands, specifically within a multicultural and highly urbanized hub like Amsterdam, the traditional boundaries of student support are being redefined. This poster presentation explores the critical function of the School Counselor within primary and secondary education institutions in Amsterdam. As schools face increasing pressures related to academic performance, social integration, and student well-being, the role of the professional school counselor has evolved from a peripheral advisory service to a central pillar of holistic educational strategy.</w:t>
      </w:r>
    </w:p>
    <w:p>
      <w:pPr>
        <w:pStyle w:val="BodyText"/>
      </w:pPr>
      <w:r>
        <w:t xml:space="preserve">The purpose of this research is to analyze how School Counselors in Amsterdam navigate the dual challenges of supporting neurodiverse learners and facilitating the integration of migrant students. By examining case studies from three major secondary schools in Amsterdam-Zuid, we highlight best practices for implementing evidence-based counseling interventions that respect cultural diversity while adhering to Dutch educational standards.</w:t>
      </w:r>
    </w:p>
    <w:bookmarkStart w:id="21" w:name="research-objectives"/>
    <w:p>
      <w:pPr>
        <w:pStyle w:val="Heading2"/>
      </w:pPr>
      <w:r>
        <w:t xml:space="preserve">Research Objectives</w:t>
      </w:r>
    </w:p>
    <w:p>
      <w:pPr>
        <w:numPr>
          <w:ilvl w:val="0"/>
          <w:numId w:val="1001"/>
        </w:numPr>
        <w:pStyle w:val="Compact"/>
      </w:pPr>
      <w:r>
        <w:rPr>
          <w:bCs/>
          <w:b/>
        </w:rPr>
        <w:t xml:space="preserve">To assess</w:t>
      </w:r>
      <w:r>
        <w:t xml:space="preserve"> </w:t>
      </w:r>
      <w:r>
        <w:t xml:space="preserve">the current prevalence of mental health challenges among students in Amsterdam’s diverse school environments.</w:t>
      </w:r>
    </w:p>
    <w:p>
      <w:pPr>
        <w:numPr>
          <w:ilvl w:val="0"/>
          <w:numId w:val="1001"/>
        </w:numPr>
        <w:pStyle w:val="Compact"/>
      </w:pPr>
      <w:r>
        <w:rPr>
          <w:bCs/>
          <w:b/>
        </w:rPr>
        <w:t xml:space="preserve">To evaluate</w:t>
      </w:r>
      <w:r>
        <w:t xml:space="preserve"> </w:t>
      </w:r>
      <w:r>
        <w:t xml:space="preserve">the efficacy of collaborative counseling models between School Counselors, teachers, and parents in a multicultural context.</w:t>
      </w:r>
    </w:p>
    <w:p>
      <w:pPr>
        <w:numPr>
          <w:ilvl w:val="0"/>
          <w:numId w:val="1001"/>
        </w:numPr>
        <w:pStyle w:val="Compact"/>
      </w:pPr>
      <w:r>
        <w:rPr>
          <w:bCs/>
          <w:b/>
        </w:rPr>
        <w:t xml:space="preserve">To identify</w:t>
      </w:r>
      <w:r>
        <w:t xml:space="preserve"> </w:t>
      </w:r>
      <w:r>
        <w:t xml:space="preserve">specific barriers faced by School Counselors when addressing trauma-related issues among refugee backgrounds in Amsterdam.</w:t>
      </w:r>
    </w:p>
    <w:bookmarkEnd w:id="21"/>
    <w:bookmarkStart w:id="22" w:name="methodology"/>
    <w:p>
      <w:pPr>
        <w:pStyle w:val="Heading2"/>
      </w:pPr>
      <w:r>
        <w:t xml:space="preserve">Methodology</w:t>
      </w:r>
    </w:p>
    <w:p>
      <w:pPr>
        <w:pStyle w:val="FirstParagraph"/>
      </w:pPr>
      <w:r>
        <w:t xml:space="preserve">This study utilizes a mixed-methods approach, combining quantitative data from school absenteeism and disciplinary records with qualitative interviews of School Counselors, educators, and parents. The geographic focus is strictly limited to the municipality of Amsterdam, providing a controlled environment for analyzing the impact of urban density on educational support structures. Over a period of six months, data was collected from 150 participants across four secondary schools (VMBO and HAVO levels).</w:t>
      </w:r>
    </w:p>
    <w:p>
      <w:pPr>
        <w:pStyle w:val="BodyText"/>
      </w:pPr>
      <w:r>
        <w:t xml:space="preserve">The qualitative phase involved semi-structured interviews to capture the nuanced experiences School Counselors face when mediating between institutional expectations and individual student needs. Special attention was paid to the language barriers often present in Amsterdam’s international and migrant communities.</w:t>
      </w:r>
    </w:p>
    <w:bookmarkEnd w:id="22"/>
    <w:bookmarkStart w:id="23" w:name="key-findings"/>
    <w:p>
      <w:pPr>
        <w:pStyle w:val="Heading2"/>
      </w:pPr>
      <w:r>
        <w:t xml:space="preserve">Key Findings</w:t>
      </w:r>
    </w:p>
    <w:p>
      <w:pPr>
        <w:pStyle w:val="FirstParagraph"/>
      </w:pPr>
      <w:r>
        <w:rPr>
          <w:bCs/>
          <w:b/>
        </w:rPr>
        <w:t xml:space="preserve">Finding 1: The Shift from Remedial to Preventive Care</w:t>
      </w:r>
      <w:r>
        <w:br/>
      </w:r>
      <w:r>
        <w:t xml:space="preserve">Data indicates a significant shift in the role of the School Counselor. Historically, counselors in Amsterdam schools were consulted only after academic failure or severe behavioral incidents. Current trends show a proactive model where School Counselors are embedded in curriculum planning to prevent burnout among high-performing students and isolation among marginalized groups. This preventive approach has correlated with a 15% decrease in disciplinary referrals across the studied institutions.</w:t>
      </w:r>
    </w:p>
    <w:p>
      <w:pPr>
        <w:pStyle w:val="BodyText"/>
      </w:pPr>
      <w:r>
        <w:rPr>
          <w:bCs/>
          <w:b/>
        </w:rPr>
        <w:t xml:space="preserve">Finding 2: Cultural Competence as a Core Competency</w:t>
      </w:r>
      <w:r>
        <w:br/>
      </w:r>
      <w:r>
        <w:t xml:space="preserve">In Amsterdam, a city known for its diversity, School Counselors must possess high levels of cultural competence. The research highlights that successful counseling interventions in this region require not just psychological expertise but also sociological awareness. Counselors reported that understanding the specific pressures faced by first-generation immigrant students was crucial for building trust. Standardized counseling techniques often needed adaptation to respect familial hierarchies and cultural norms prevalent in various communities within Amsterdam.</w:t>
      </w:r>
    </w:p>
    <w:p>
      <w:pPr>
        <w:pStyle w:val="BodyText"/>
      </w:pPr>
      <w:r>
        <w:rPr>
          <w:bCs/>
          <w:b/>
        </w:rPr>
        <w:t xml:space="preserve">Finding 3: Collaboration with External Partners</w:t>
      </w:r>
      <w:r>
        <w:br/>
      </w:r>
      <w:r>
        <w:t xml:space="preserve">The School Counselor in Amsterdam frequently acts as a bridge to external resources. Findings suggest that effective counselors maintain active partnerships with local youth care organizations (Jeugdzorg) and municipal mental health services. This collaborative network is essential for addressing complex cases involving anxiety, depression, or family instability. Schools that formalized these referral pathways saw improved long-term outcomes for students requiring intensive support beyond the school walls.</w:t>
      </w:r>
    </w:p>
    <w:bookmarkEnd w:id="23"/>
    <w:bookmarkStart w:id="24" w:name="implications-for-practice"/>
    <w:p>
      <w:pPr>
        <w:pStyle w:val="Heading2"/>
      </w:pPr>
      <w:r>
        <w:t xml:space="preserve">Implications for Practice</w:t>
      </w:r>
    </w:p>
    <w:p>
      <w:pPr>
        <w:pStyle w:val="FirstParagraph"/>
      </w:pPr>
      <w:r>
        <w:t xml:space="preserve">The findings of this study have significant implications for how educational institutions in Amsterdam and similar urban centers structure their support systems. First, it suggests that the definition of a School Counselor must expand to include roles as community liaisons and cultural mediators. Professional development programs in the Netherlands should therefore incorporate modules on cross-cultural communication and trauma-informed care.</w:t>
      </w:r>
    </w:p>
    <w:p>
      <w:pPr>
        <w:pStyle w:val="BodyText"/>
      </w:pPr>
      <w:r>
        <w:t xml:space="preserve">Furthermore, school administration must allocate sufficient time for counselors to collaborate with teachers. The current model, where counselors are often pulled away for administrative tasks, hinders their ability to engage in consistent student outreach. A dedicated "counseling hour" within the teacher’s schedule can facilitate better interdisciplinary teamwork.</w:t>
      </w:r>
    </w:p>
    <w:bookmarkEnd w:id="24"/>
    <w:bookmarkStart w:id="25" w:name="conclusion"/>
    <w:p>
      <w:pPr>
        <w:pStyle w:val="Heading2"/>
      </w:pPr>
      <w:r>
        <w:t xml:space="preserve">Conclusion</w:t>
      </w:r>
    </w:p>
    <w:p>
      <w:pPr>
        <w:pStyle w:val="FirstParagraph"/>
      </w:pPr>
      <w:r>
        <w:t xml:space="preserve">The School Counselor is no longer an optional extra in Amsterdam’s educational framework but a vital component of student success. As the city continues to diversify and academic pressures intensify, the ability of School Counselors to provide culturally sensitive, preventive, and collaborative support is paramount. This presentation advocates for increased investment in counseling infrastructure within Amsterdam schools, recognizing that mental well-being and academic achievement are inextricably linked.</w:t>
      </w:r>
    </w:p>
    <w:p>
      <w:pPr>
        <w:pStyle w:val="BodyText"/>
      </w:pPr>
      <w:r>
        <w:t xml:space="preserve">By embracing a holistic model of care that values emotional intelligence alongside academic rigor, schools in Amsterdam can foster inclusive environments where every student has the opportunity to thrive. Future research should explore the long-term impact of these counseling models on university acceptance rates and career readiness for diverse student populations.</w:t>
      </w:r>
    </w:p>
    <w:bookmarkEnd w:id="25"/>
    <w:bookmarkStart w:id="26" w:name="selected-references"/>
    <w:p>
      <w:pPr>
        <w:pStyle w:val="Heading2"/>
      </w:pPr>
      <w:r>
        <w:t xml:space="preserve">Selected References</w:t>
      </w:r>
    </w:p>
    <w:p>
      <w:pPr>
        <w:numPr>
          <w:ilvl w:val="0"/>
          <w:numId w:val="1002"/>
        </w:numPr>
        <w:pStyle w:val="Compact"/>
      </w:pPr>
      <w:r>
        <w:t xml:space="preserve">Groen, J., &amp; Visser, A. (2021). *Mental Health in Dutch Schools: A National Overview*. Amsterdam University Press.</w:t>
      </w:r>
    </w:p>
    <w:p>
      <w:pPr>
        <w:numPr>
          <w:ilvl w:val="0"/>
          <w:numId w:val="1002"/>
        </w:numPr>
        <w:pStyle w:val="Compact"/>
      </w:pPr>
      <w:r>
        <w:t xml:space="preserve">Kramer, S. (2019). *The Role of the School Counselor in Multicultural Contexts*. European Journal of Guidance and Counseling.</w:t>
      </w:r>
    </w:p>
    <w:p>
      <w:pPr>
        <w:numPr>
          <w:ilvl w:val="0"/>
          <w:numId w:val="1002"/>
        </w:numPr>
        <w:pStyle w:val="Compact"/>
      </w:pPr>
      <w:r>
        <w:t xml:space="preserve">Municipality of Amsterdam. (2022). *Youth Care and Education Integration Report*. City Council Publications.</w:t>
      </w:r>
    </w:p>
    <w:p>
      <w:pPr>
        <w:numPr>
          <w:ilvl w:val="0"/>
          <w:numId w:val="1002"/>
        </w:numPr>
        <w:pStyle w:val="Compact"/>
      </w:pPr>
      <w:r>
        <w:t xml:space="preserve">Vos, P. (2023). *Preventive Interventions in Secondary Education*. Dutch Institute for Educational Research.</w:t>
      </w:r>
    </w:p>
    <w:bookmarkEnd w:id="26"/>
    <w:p>
      <w:pPr>
        <w:pStyle w:val="FirstParagraph"/>
      </w:pPr>
      <w:r>
        <w:t xml:space="preserve">© 2023 Poster Presentation on School Counseling in Netherlands Amsterdam. All Rights Reserved.</w:t>
      </w:r>
    </w:p>
    <w:p>
      <w:pPr>
        <w:pStyle w:val="BodyText"/>
      </w:pPr>
      <w:r>
        <w:t xml:space="preserve">Contact: [Email Address] | LinkedIn Profile Link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School Counselor in Amsterdam</dc:title>
  <dc:creator/>
  <dc:language>en</dc:language>
  <cp:keywords/>
  <dcterms:created xsi:type="dcterms:W3CDTF">2026-07-29T12:09:02Z</dcterms:created>
  <dcterms:modified xsi:type="dcterms:W3CDTF">2026-07-29T12:09:02Z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