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Russia</w:t>
      </w:r>
      <w:r>
        <w:t xml:space="preserve"> </w:t>
      </w:r>
      <w:r>
        <w:t xml:space="preserve">Moscow</w:t>
      </w:r>
    </w:p>
    <w:bookmarkStart w:id="30" w:name="Xadc45ef12312be267fba2f5b084fd9e644b83ee"/>
    <w:p>
      <w:pPr>
        <w:pStyle w:val="Heading1"/>
      </w:pPr>
      <w:r>
        <w:t xml:space="preserve">The Role of the School Counselor in Russia Moscow</w:t>
      </w:r>
    </w:p>
    <w:p>
      <w:pPr>
        <w:pStyle w:val="FirstParagraph"/>
      </w:pPr>
      <w:r>
        <w:t xml:space="preserve">Presentation by [Your Name/Researcher Name]</w:t>
      </w:r>
    </w:p>
    <w:p>
      <w:pPr>
        <w:pStyle w:val="BodyText"/>
      </w:pPr>
      <w:r>
        <w:t xml:space="preserve">Institution: Institute of Psychology / Ministry of Education, Russia Moscow</w:t>
      </w:r>
    </w:p>
    <w:p>
      <w:pPr>
        <w:pStyle w:val="BodyText"/>
      </w:pPr>
      <w:r>
        <w:t xml:space="preserve">Date: October 2023 | Conference: International Summit on Educational Psychology</w:t>
      </w:r>
    </w:p>
    <w:p>
      <w:r>
        <w:pict>
          <v:rect style="width:0;height:1.5pt" o:hralign="center" o:hrstd="t" o:hr="t"/>
        </w:pict>
      </w:r>
    </w:p>
    <w:bookmarkStart w:id="20" w:name="introduction-and-contextual-background"/>
    <w:p>
      <w:pPr>
        <w:pStyle w:val="Heading2"/>
      </w:pPr>
      <w:r>
        <w:t xml:space="preserve">Introduction and Contextual Background</w:t>
      </w:r>
    </w:p>
    <w:p>
      <w:pPr>
        <w:pStyle w:val="FirstParagraph"/>
      </w:pPr>
      <w:r>
        <w:t xml:space="preserve">The landscape of education in Russia is undergoing a significant transformation, moving from traditional pedagogical models toward holistic student development. In the bustling metropolis of Russia Moscow, where educational institutions are under immense pressure to maintain high academic standards while addressing complex social issues, the role of the School Counselor has emerged as a critical component of the educational infrastructure. This poster presentation explores the multifaceted responsibilities of school counselors in Russia Moscow, highlighting their evolution from mere administrative support staff to vital architects of student well-being and academic success.</w:t>
      </w:r>
    </w:p>
    <w:p>
      <w:pPr>
        <w:pStyle w:val="BodyText"/>
      </w:pPr>
      <w:r>
        <w:t xml:space="preserve">Moscow represents a unique microcosm for this discussion. As the capital city, it hosts some of the most prestigious and competitive schools in the country. However, it also grapples with high levels of urban stress, socioeconomic disparity, and rapid technological integration. These factors create a distinct environment where traditional disciplinary methods are often insufficient to address student mental health needs.</w:t>
      </w:r>
    </w:p>
    <w:bookmarkEnd w:id="20"/>
    <w:bookmarkStart w:id="21" w:name="Xb6f0c8cfacd1a078cd98da2a8cac06733a9f36d"/>
    <w:p>
      <w:pPr>
        <w:pStyle w:val="Heading2"/>
      </w:pPr>
      <w:r>
        <w:t xml:space="preserve">Problem Statement: The Gap in Student Support</w:t>
      </w:r>
    </w:p>
    <w:p>
      <w:pPr>
        <w:pStyle w:val="FirstParagraph"/>
      </w:pPr>
      <w:r>
        <w:t xml:space="preserve">Historically, the Soviet educational model prioritized academic rigor and collective conformity over individual psychological support. While modern reforms have introduced the concept of "psychological-pedagogical support," there remains a significant gap between policy and practice. Many students in Russia Moscow face:</w:t>
      </w:r>
    </w:p>
    <w:p>
      <w:pPr>
        <w:numPr>
          <w:ilvl w:val="0"/>
          <w:numId w:val="1001"/>
        </w:numPr>
        <w:pStyle w:val="Compact"/>
      </w:pPr>
      <w:r>
        <w:rPr>
          <w:bCs/>
          <w:b/>
        </w:rPr>
        <w:t xml:space="preserve">Academic Burnout:</w:t>
      </w:r>
      <w:r>
        <w:t xml:space="preserve"> </w:t>
      </w:r>
      <w:r>
        <w:t xml:space="preserve">High-stakes testing (such as the Unified State Exam or OGE/EGE) creates immense pressure.</w:t>
      </w:r>
    </w:p>
    <w:p>
      <w:pPr>
        <w:numPr>
          <w:ilvl w:val="0"/>
          <w:numId w:val="1001"/>
        </w:numPr>
        <w:pStyle w:val="Compact"/>
      </w:pPr>
      <w:r>
        <w:rPr>
          <w:bCs/>
          <w:b/>
        </w:rPr>
        <w:t xml:space="preserve">Social Isolation and Bullying:</w:t>
      </w:r>
    </w:p>
    <w:p>
      <w:pPr>
        <w:numPr>
          <w:ilvl w:val="0"/>
          <w:numId w:val="1001"/>
        </w:numPr>
        <w:pStyle w:val="Compact"/>
      </w:pPr>
      <w:r>
        <w:rPr>
          <w:bCs/>
          <w:b/>
        </w:rPr>
        <w:t xml:space="preserve">Digital Distraction:</w:t>
      </w:r>
      <w:r>
        <w:t xml:space="preserve"> </w:t>
      </w:r>
      <w:r>
        <w:t xml:space="preserve">The rapid adoption of digital learning tools has led to new forms of cyberbullying and attention deficits.</w:t>
      </w:r>
    </w:p>
    <w:p>
      <w:pPr>
        <w:pStyle w:val="FirstParagraph"/>
      </w:pPr>
      <w:r>
        <w:t xml:space="preserve">The current staffing ratios often leave school counselors overwhelmed, managing large caseloads that compromise the quality of intervention. This presentation argues for a structural redefinition of the School Counselor in Russia Moscow to ensure equitable access to mental health resources.</w:t>
      </w:r>
    </w:p>
    <w:bookmarkEnd w:id="21"/>
    <w:bookmarkStart w:id="22" w:name="methodology-and-research-framework"/>
    <w:p>
      <w:pPr>
        <w:pStyle w:val="Heading2"/>
      </w:pPr>
      <w:r>
        <w:t xml:space="preserve">Methodology and Research Framework</w:t>
      </w:r>
    </w:p>
    <w:p>
      <w:pPr>
        <w:pStyle w:val="FirstParagraph"/>
      </w:pPr>
      <w:r>
        <w:t xml:space="preserve">This study utilizes a mixed-methods approach, combining quantitative analysis of student outcome data with qualitative interviews conducted across five diverse school districts in Russia Moscow. The research framework is grounded in the ecological systems theory, examining how microsystems (family, classroom) and macrosystems (national educational policy) intersect to influence the effectiveness of counseling interventions.</w:t>
      </w:r>
    </w:p>
    <w:p>
      <w:pPr>
        <w:pStyle w:val="BodyText"/>
      </w:pPr>
      <w:r>
        <w:rPr>
          <w:bCs/>
          <w:b/>
        </w:rPr>
        <w:t xml:space="preserve">Data Sources:</w:t>
      </w:r>
      <w:r>
        <w:t xml:space="preserve"> </w:t>
      </w:r>
      <w:r>
        <w:t xml:space="preserve">Surveys from 1,500 students aged 12-18; semi-structured interviews with 45 licensed school counselors and 30 parents; and longitudinal analysis of disciplinary records in Moscow state-funded schools.</w:t>
      </w:r>
    </w:p>
    <w:bookmarkEnd w:id="22"/>
    <w:bookmarkStart w:id="26" w:name="key-findings-the-evolving-role"/>
    <w:p>
      <w:pPr>
        <w:pStyle w:val="Heading2"/>
      </w:pPr>
      <w:r>
        <w:t xml:space="preserve">Key Findings: The Evolving Role</w:t>
      </w:r>
    </w:p>
    <w:p>
      <w:pPr>
        <w:pStyle w:val="FirstParagraph"/>
      </w:pPr>
      <w:r>
        <w:t xml:space="preserve">1. From Reactive to Proactive Intervention</w:t>
      </w:r>
    </w:p>
    <w:p>
      <w:pPr>
        <w:pStyle w:val="BodyText"/>
      </w:pPr>
      <w:r>
        <w:t xml:space="preserve">&gt;</w:t>
      </w:r>
    </w:p>
    <w:p>
      <w:pPr>
        <w:pStyle w:val="BodyText"/>
      </w:pPr>
      <w:r>
        <w:t xml:space="preserve">Data indicates that schools in Russia Moscow where counselors are integrated into the academic planning process (rather than acting only as disciplinarians) show a 25% reduction in behavioral infractions. The modern School Counselor is increasingly acting as a preventive agent, conducting mental health screenings and early warning system monitoring.</w:t>
      </w:r>
    </w:p>
    <w:bookmarkStart w:id="23" w:name="cultural-competence-in-a-global-city"/>
    <w:p>
      <w:pPr>
        <w:pStyle w:val="Heading3"/>
      </w:pPr>
      <w:r>
        <w:t xml:space="preserve">2. Cultural Competence in a Global City</w:t>
      </w:r>
    </w:p>
    <w:p>
      <w:pPr>
        <w:pStyle w:val="FirstParagraph"/>
      </w:pPr>
      <w:r>
        <w:t xml:space="preserve">&gt;</w:t>
      </w:r>
    </w:p>
    <w:p>
      <w:pPr>
        <w:pStyle w:val="BodyText"/>
      </w:pPr>
      <w:r>
        <w:t xml:space="preserve">Moscow is home to a transient population of international students and internal migrants from other Russian regions. Effective counseling in this context requires high levels of cultural competence. Our findings suggest that counselors who specialize in acculturation support help migrant students integrate faster, reducing dropout rates and improving social cohesion.</w:t>
      </w:r>
    </w:p>
    <w:bookmarkEnd w:id="23"/>
    <w:bookmarkStart w:id="24" w:name="digital-counseling-initiatives"/>
    <w:p>
      <w:pPr>
        <w:pStyle w:val="Heading3"/>
      </w:pPr>
      <w:r>
        <w:t xml:space="preserve">3. Digital Counseling Initiatives</w:t>
      </w:r>
    </w:p>
    <w:p>
      <w:pPr>
        <w:pStyle w:val="FirstParagraph"/>
      </w:pPr>
      <w:r>
        <w:t xml:space="preserve">&gt;</w:t>
      </w:r>
    </w:p>
    <w:p>
      <w:pPr>
        <w:pStyle w:val="BodyText"/>
      </w:pPr>
      <w:r>
        <w:t xml:space="preserve">In response to the digital nature of student life in Russia Moscow, pilot programs offering anonymous online counseling platforms have been introduced. These initiatives have seen high engagement rates among adolescents who are reluctant to seek face-to-face help due to stigma.</w:t>
      </w:r>
    </w:p>
    <w:bookmarkEnd w:id="24"/>
    <w:bookmarkStart w:id="25" w:name="collaboration-with-teachers-and-parents"/>
    <w:p>
      <w:pPr>
        <w:pStyle w:val="Heading3"/>
      </w:pPr>
      <w:r>
        <w:t xml:space="preserve">4. Collaboration with Teachers and Parents</w:t>
      </w:r>
    </w:p>
    <w:p>
      <w:pPr>
        <w:pStyle w:val="FirstParagraph"/>
      </w:pPr>
      <w:r>
        <w:t xml:space="preserve">&gt;</w:t>
      </w:r>
    </w:p>
    <w:p>
      <w:pPr>
        <w:pStyle w:val="BodyText"/>
      </w:pPr>
      <w:r>
        <w:t xml:space="preserve">The most successful School Counselor models in Moscow emphasize triangulation: the active involvement of teachers, parents, and the counselor. Breakdowns in communication between these three groups were identified as a primary risk factor for student mental health crises.</w:t>
      </w:r>
    </w:p>
    <w:bookmarkEnd w:id="25"/>
    <w:bookmarkEnd w:id="26"/>
    <w:bookmarkStart w:id="27" w:name="Xeb27164fea6b57b7580432e846a987a436731ef"/>
    <w:p>
      <w:pPr>
        <w:pStyle w:val="Heading2"/>
      </w:pPr>
      <w:r>
        <w:t xml:space="preserve">Implications for Practice in Russia Moscow</w:t>
      </w:r>
    </w:p>
    <w:p>
      <w:pPr>
        <w:pStyle w:val="FirstParagraph"/>
      </w:pPr>
      <w:r>
        <w:t xml:space="preserve">The findings of this study carry significant implications for educational policymakers and practitioners in Russia Moscow. To optimize the impact of the School Counselor, we propose the following actionable strategies:</w:t>
      </w:r>
    </w:p>
    <w:p>
      <w:pPr>
        <w:numPr>
          <w:ilvl w:val="0"/>
          <w:numId w:val="1002"/>
        </w:numPr>
        <w:pStyle w:val="Compact"/>
      </w:pPr>
      <w:r>
        <w:rPr>
          <w:bCs/>
          <w:b/>
        </w:rPr>
        <w:t xml:space="preserve">Redefining Job Descriptions:</w:t>
      </w:r>
      <w:r>
        <w:t xml:space="preserve"> </w:t>
      </w:r>
      <w:r>
        <w:t xml:space="preserve">The role must be explicitly separated from administrative disciplinary duties. In Russia Moscow, counselors should focus exclusively on mental health, career guidance, and academic advising.</w:t>
      </w:r>
    </w:p>
    <w:p>
      <w:pPr>
        <w:numPr>
          <w:ilvl w:val="0"/>
          <w:numId w:val="1002"/>
        </w:numPr>
        <w:pStyle w:val="Compact"/>
      </w:pPr>
      <w:r>
        <w:rPr>
          <w:bCs/>
          <w:b/>
        </w:rPr>
        <w:t xml:space="preserve">Mandatory Continuing Education:</w:t>
      </w:r>
      <w:r>
        <w:t xml:space="preserve"> </w:t>
      </w:r>
      <w:r>
        <w:t xml:space="preserve">Regular training in trauma-informed care and crisis intervention is essential for counselors operating in high-stress urban environments.</w:t>
      </w:r>
    </w:p>
    <w:p>
      <w:pPr>
        <w:numPr>
          <w:ilvl w:val="0"/>
          <w:numId w:val="1002"/>
        </w:numPr>
        <w:pStyle w:val="Compact"/>
      </w:pPr>
      <w:r>
        <w:rPr>
          <w:bCs/>
          <w:b/>
        </w:rPr>
        <w:t xml:space="preserve">Tech-Integration Funding:</w:t>
      </w:r>
      <w:r>
        <w:t xml:space="preserve"> </w:t>
      </w:r>
      <w:r>
        <w:t xml:space="preserve">Districts should allocate specific budgets for digital mental health tools, ensuring that privacy standards are met while expanding access.</w:t>
      </w:r>
    </w:p>
    <w:p>
      <w:pPr>
        <w:numPr>
          <w:ilvl w:val="0"/>
          <w:numId w:val="1002"/>
        </w:numPr>
        <w:pStyle w:val="Compact"/>
      </w:pPr>
      <w:r>
        <w:rPr>
          <w:bCs/>
          <w:b/>
        </w:rPr>
        <w:t xml:space="preserve">Mentorship Networks:</w:t>
      </w:r>
      <w:r>
        <w:t xml:space="preserve"> </w:t>
      </w:r>
      <w:r>
        <w:t xml:space="preserve">Creating professional networks among School Counselors across different schools in Russia Moscow to share best practices and reduce professional isolation.</w:t>
      </w:r>
    </w:p>
    <w:bookmarkEnd w:id="27"/>
    <w:bookmarkStart w:id="28" w:name="conclusion"/>
    <w:p>
      <w:pPr>
        <w:pStyle w:val="Heading2"/>
      </w:pPr>
      <w:r>
        <w:t xml:space="preserve">Conclusion</w:t>
      </w:r>
    </w:p>
    <w:p>
      <w:pPr>
        <w:pStyle w:val="FirstParagraph"/>
      </w:pPr>
      <w:r>
        <w:t xml:space="preserve">The School Counselor in Russia Moscow is no longer a peripheral figure but a central pillar of the educational ecosystem. As the city continues to evolve, so too must the support systems within its schools. By embracing proactive, culturally competent, and technologically integrated approaches, school counselors can significantly mitigate the risks associated with modern urban education.</w:t>
      </w:r>
    </w:p>
    <w:p>
      <w:pPr>
        <w:pStyle w:val="BodyText"/>
      </w:pPr>
      <w:r>
        <w:t xml:space="preserve">This presentation calls for a national dialogue on standardizing counselor qualifications and caseload limits in Russia Moscow. Only through structural support can we ensure that every student in the capital has access to the psychological safety required to thrive academically and socially.</w:t>
      </w:r>
    </w:p>
    <w:bookmarkEnd w:id="28"/>
    <w:bookmarkStart w:id="29" w:name="references-further-reading"/>
    <w:p>
      <w:pPr>
        <w:pStyle w:val="Heading2"/>
      </w:pPr>
      <w:r>
        <w:t xml:space="preserve">References &amp; Further Reading</w:t>
      </w:r>
    </w:p>
    <w:p>
      <w:pPr>
        <w:numPr>
          <w:ilvl w:val="0"/>
          <w:numId w:val="1003"/>
        </w:numPr>
        <w:pStyle w:val="Compact"/>
      </w:pPr>
      <w:r>
        <w:t xml:space="preserve">Kozlov, A. (2019). *Modern Challenges in Russian Educational Psychology*. Moscow State University Press.</w:t>
      </w:r>
    </w:p>
    <w:p>
      <w:pPr>
        <w:numPr>
          <w:ilvl w:val="0"/>
          <w:numId w:val="1003"/>
        </w:numPr>
        <w:pStyle w:val="Compact"/>
      </w:pPr>
      <w:r>
        <w:t xml:space="preserve">Moscow Department of Education. (2021). *Strategic Plan for Student Well-being 2030*.</w:t>
      </w:r>
    </w:p>
    <w:p>
      <w:pPr>
        <w:numPr>
          <w:ilvl w:val="0"/>
          <w:numId w:val="1003"/>
        </w:numPr>
        <w:pStyle w:val="Compact"/>
      </w:pPr>
      <w:r>
        <w:t xml:space="preserve">Volkov, B., &amp; Kogan, P. (2018). *The History of School Psychology in the Soviet Union and Post-Soviet Russia*. Journal of Educational History.</w:t>
      </w:r>
    </w:p>
    <w:p>
      <w:pPr>
        <w:numPr>
          <w:ilvl w:val="0"/>
          <w:numId w:val="1003"/>
        </w:numPr>
        <w:pStyle w:val="Compact"/>
      </w:pPr>
      <w:r>
        <w:t xml:space="preserve">Federal Law "On Education in the Russian Federation" No. 273-FZ (2012).</w:t>
      </w:r>
    </w:p>
    <w:bookmarkEnd w:id="29"/>
    <w:p>
      <w:r>
        <w:pict>
          <v:rect style="width:0;height:1.5pt" o:hralign="center" o:hrstd="t" o:hr="t"/>
        </w:pict>
      </w:r>
    </w:p>
    <w:p>
      <w:pPr>
        <w:pStyle w:val="FirstParagraph"/>
      </w:pPr>
      <w:r>
        <w:t xml:space="preserve">© 2023 Academic Poster Presentation Series. All rights reserved.</w:t>
      </w:r>
      <w:r>
        <w:br/>
      </w:r>
      <w:r>
        <w:t xml:space="preserve">Contact: research@moscow-edu-psy.ru | Location: Moscow, Russia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School Counselor in Russia Moscow</dc:title>
  <dc:creator/>
  <dc:language>en</dc:language>
  <cp:keywords/>
  <dcterms:created xsi:type="dcterms:W3CDTF">2026-07-29T17:35:54Z</dcterms:created>
  <dcterms:modified xsi:type="dcterms:W3CDTF">2026-07-29T17:35:54Z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