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School</w:t>
      </w:r>
      <w:r>
        <w:t xml:space="preserve"> </w:t>
      </w:r>
      <w:r>
        <w:t xml:space="preserve">Counseling</w:t>
      </w:r>
      <w:r>
        <w:t xml:space="preserve"> </w:t>
      </w:r>
      <w:r>
        <w:t xml:space="preserve">in</w:t>
      </w:r>
      <w:r>
        <w:t xml:space="preserve"> </w:t>
      </w:r>
      <w:r>
        <w:t xml:space="preserve">Ankara</w:t>
      </w:r>
    </w:p>
    <w:bookmarkStart w:id="20" w:name="Xd5728ef12e8941027c2086f8f93aaa13b9cf8ff"/>
    <w:p>
      <w:pPr>
        <w:pStyle w:val="Heading1"/>
      </w:pPr>
      <w:r>
        <w:t xml:space="preserve">Redefining Educational Support in Turkey Ankara: The Strategic Role of School Counselors</w:t>
      </w:r>
    </w:p>
    <w:p>
      <w:pPr>
        <w:pStyle w:val="FirstParagraph"/>
      </w:pPr>
      <w:r>
        <w:t xml:space="preserve">Bridging Academic Excellence with Holistic Student Well-being in a Rapidly Urbanizing Capital City.</w:t>
      </w:r>
    </w:p>
    <w:bookmarkEnd w:id="20"/>
    <w:p>
      <w:pPr>
        <w:pStyle w:val="BodyText"/>
      </w:pPr>
      <w:r>
        <w:t xml:space="preserve">Presented by: Dr. Aylin Yılmaz, Department of Educational Psychology</w:t>
      </w:r>
      <w:r>
        <w:br/>
      </w:r>
      <w:r>
        <w:t xml:space="preserve">Affiliation: Ministry of National Education (MEB) - Ankara Metropolitan Municipality Pilot Program</w:t>
      </w:r>
      <w:r>
        <w:br/>
      </w:r>
      <w:r>
        <w:t xml:space="preserve">Date October 15, 2024 | Conference on Educational Reforms in Anatolia</w:t>
      </w:r>
    </w:p>
    <w:p>
      <w:pPr>
        <w:pStyle w:val="BodyText"/>
      </w:pPr>
      <w:r>
        <w:t xml:space="preserve">Section 1: Introduction and Contextual Background</w:t>
      </w:r>
      <w:r>
        <w:t xml:space="preserve"> </w:t>
      </w:r>
      <w:r>
        <w:t xml:space="preserve">School counselors in Turkey Ankara have emerged as pivotal figures within the evolving landscape of modern education. As the capital city experiences rapid demographic shifts, urbanization, and socio-economic diversification, the traditional model of purely academic instruction is no longer sufficient to meet student needs. This poster presentation outlines a comprehensive framework for integrating professional school counseling services into all public and private schools across Ankara's districts. The primary objective is to transition from reactive disciplinary measures toward proactive developmental guidance that supports social emotional learning resilience and future career readiness among Turkish youth in the capital region.</w:t>
      </w:r>
      <w:r>
        <w:t xml:space="preserve"> </w:t>
      </w:r>
      <w:r>
        <w:t xml:space="preserve">Section 2: Current Landscape of Education in Ankara</w:t>
      </w:r>
      <w:r>
        <w:t xml:space="preserve"> </w:t>
      </w:r>
      <w:r>
        <w:t xml:space="preserve">The educational environment in Turkey Ankara presents unique challenges distinct from rural areas or other major metropolitan centers like Istanbul Izmir Due to its status as the political and administrative heart of Turkey Ankara houses a highly diverse population including expatriate families government employees students from various socio-economic backgrounds. Recent data indicates a rising incidence of anxiety depression among secondary school adolescents attributed to high-stakes testing pressures associated with university entrance examinations (YKS) and changing family structures Consequently there is an urgent need for robust mental health infrastructure within schools specifically tailored to the cultural and psychological realities of Ankara's student body</w:t>
      </w:r>
      <w:r>
        <w:t xml:space="preserve"> </w:t>
      </w:r>
      <w:r>
        <w:t xml:space="preserve">Section 3: The Role of the Modern School Counselor</w:t>
      </w:r>
      <w:r>
        <w:t xml:space="preserve"> </w:t>
      </w:r>
      <w:r>
        <w:t xml:space="preserve">A professional school counselor in Turkey Ankara serves as a multi-faceted advocate. Unlike traditional guidance teachers who often focus primarily on course scheduling or academic tracking modern school counselors utilize evidence-based practices to address holistic development. Their responsibilities include:</w:t>
      </w:r>
      <w:r>
        <w:t xml:space="preserve"> </w:t>
      </w:r>
      <w:r>
        <w:t xml:space="preserve">* Individual and Group Counseling: Providing safe spaces for students to discuss personal issues bullying peer pressure and family dynamics.</w:t>
      </w:r>
      <w:r>
        <w:t xml:space="preserve"> </w:t>
      </w:r>
      <w:r>
        <w:t xml:space="preserve">* Crisis Intervention: Rapid response teams trained in trauma-informed care for incidents such as accidents natural disasters or community violence which can affect school communities in the capital.</w:t>
      </w:r>
      <w:r>
        <w:t xml:space="preserve"> </w:t>
      </w:r>
      <w:r>
        <w:t xml:space="preserve">* Career Development Workshops: Aligning student interests with Turkey's growing job market particularly emphasizing STEM fields technology entrepreneurship and creative industries prevalent in Ankara's innovation hubs.</w:t>
      </w:r>
      <w:r>
        <w:t xml:space="preserve"> </w:t>
      </w:r>
      <w:r>
        <w:t xml:space="preserve">* Collaboration with Stakeholders: Working closely parents teachers and local health professionals to create a unified support network around each child.</w:t>
      </w:r>
      <w:r>
        <w:t xml:space="preserve"> </w:t>
      </w:r>
      <w:r>
        <w:t xml:space="preserve">Section 4: Methodology of Implementation</w:t>
      </w:r>
      <w:r>
        <w:t xml:space="preserve"> </w:t>
      </w:r>
      <w:r>
        <w:t xml:space="preserve">To effectively deploy school counselors across Turkey Ankara a phased implementation strategy has been proposed by the Ministry of National Education (MEB).</w:t>
      </w:r>
      <w:r>
        <w:t xml:space="preserve"> </w:t>
      </w:r>
      <w:r>
        <w:t xml:space="preserve">Phase One involves intensive training programs focused on culturally competent counseling techniques that respect Turkish values while promoting individual autonomy. This phase targets existing staff members transitioning them into certified counselor roles through postgraduate certification courses at universities in Ankara such as Middle East Technical University and Hacettepe University.</w:t>
      </w:r>
      <w:r>
        <w:t xml:space="preserve"> </w:t>
      </w:r>
      <w:r>
        <w:t xml:space="preserve">Phase Two focuses on pilot programs in high-density districts like Keçiören Etimesgut and Mamak where student-to-counselor ratios are currently highest. These pilots utilize data-driven metrics to assess improvements in attendance rates disciplinary referrals standardized test scores and self-reported well-being indicators.</w:t>
      </w:r>
      <w:r>
        <w:t xml:space="preserve"> </w:t>
      </w:r>
      <w:r>
        <w:t xml:space="preserve">Phase Three expands the model city-wide incorporating digital platforms for remote counseling sessions ensuring accessibility for students with physical disabilities or those attending rural schools within Ankara's metropolitan boundaries.</w:t>
      </w:r>
      <w:r>
        <w:t xml:space="preserve"> </w:t>
      </w:r>
      <w:r>
        <w:t xml:space="preserve">Section 5: Expected Outcomes and Impact</w:t>
      </w:r>
      <w:r>
        <w:t xml:space="preserve"> </w:t>
      </w:r>
      <w:r>
        <w:t xml:space="preserve">The integration of dedicated school counselors in Turkey Ankara is projected to yield significant positive outcomes. Academically students receiving consistent counseling support demonstrate improved focus motivation and grade point averages due to reduced anxiety levels and enhanced organizational skills Socially these interventions foster a more inclusive school climate reducing instances of bullying discrimination based on gender or ethnicity promoting gender equality especially crucial for girls' empowerment in STEM fields. Furthermore economically early intervention reduces long-term healthcare costs associated with untreated mental health conditions thereby alleviating burden on Turkey's national health system</w:t>
      </w:r>
      <w:r>
        <w:t xml:space="preserve"> </w:t>
      </w:r>
      <w:r>
        <w:t xml:space="preserve">Section 6: Case Study Highlight</w:t>
      </w:r>
      <w:r>
        <w:t xml:space="preserve"> </w:t>
      </w:r>
      <w:r>
        <w:t xml:space="preserve">A recent pilot program in Çankaya district Ankara demonstrated remarkable success where students participating in bi-weekly counseling sessions showed a forty percent decrease in disciplinary incidents over one academic year Teachers reported higher levels of classroom engagement while parents expressed greater satisfaction with school communication channels This case study underscores the tangible benefits of investing professionally trained human resources within educational institutions</w:t>
      </w:r>
      <w:r>
        <w:t xml:space="preserve"> </w:t>
      </w:r>
      <w:r>
        <w:t xml:space="preserve">Section 7: Challenges and Solutions</w:t>
      </w:r>
      <w:r>
        <w:t xml:space="preserve"> </w:t>
      </w:r>
      <w:r>
        <w:t xml:space="preserve">Despite promising results several challenges persist in fully establishing this framework across Turkey Ankara. One major obstacle is societal stigma surrounding mental health seeking behaviors among older generations who may view counseling as unnecessary or indicative of weakness. To combat this widespread awareness campaigns utilizing social media television radio and community events will be launched emphasizing normalization of help-seeking behavior Another challenge involves resource allocation competing budgets between infrastructure development and personnel hiring must be carefully balanced through advocacy highlighting return on investment metrics derived from long-term societal benefits</w:t>
      </w:r>
      <w:r>
        <w:t xml:space="preserve"> </w:t>
      </w:r>
      <w:r>
        <w:t xml:space="preserve">Section 8: Conclusion</w:t>
      </w:r>
      <w:r>
        <w:t xml:space="preserve"> </w:t>
      </w:r>
      <w:r>
        <w:t xml:space="preserve">In conclusion empowering school counselors in Turkey Ankara represents a critical step toward creating equitable sustainable educational ecosystems capable of nurturing resilient empowered future leaders By addressing both academic aspirations emotional needs practical skills we equip young people navigate complexities contemporary world While initial investments require coordination collaboration commitment ongoing evaluation ensures continuous improvement ultimately fostering thriving communities across the capital region This initiative aligns seamlessly with Turkey's broader vision modernizing education systems prioritizing human capital development ensuring prosperity progress generations coming</w:t>
      </w:r>
    </w:p>
    <w:bookmarkStart w:id="21" w:name="key-statistics"/>
    <w:p>
      <w:pPr>
        <w:pStyle w:val="Heading3"/>
      </w:pPr>
      <w:r>
        <w:t xml:space="preserve">Key Statistics</w:t>
      </w:r>
    </w:p>
    <w:p>
      <w:pPr>
        <w:pStyle w:val="FirstParagraph"/>
      </w:pPr>
      <w:r>
        <w:rPr>
          <w:bCs/>
          <w:b/>
        </w:rPr>
        <w:t xml:space="preserve">Pilot Success Rate:</w:t>
      </w:r>
    </w:p>
    <w:p>
      <w:pPr>
        <w:numPr>
          <w:ilvl w:val="0"/>
          <w:numId w:val="1001"/>
        </w:numPr>
        <w:pStyle w:val="Compact"/>
      </w:pPr>
      <w:r>
        <w:t xml:space="preserve">→ 40% reduction in disciplinary issues.</w:t>
      </w:r>
    </w:p>
    <w:p>
      <w:pPr>
        <w:numPr>
          <w:ilvl w:val="0"/>
          <w:numId w:val="1001"/>
        </w:numPr>
        <w:pStyle w:val="Compact"/>
      </w:pPr>
      <w:r>
        <w:t xml:space="preserve">→ 15% increase in average GPA among participants.</w:t>
      </w:r>
    </w:p>
    <w:p>
      <w:pPr>
        <w:numPr>
          <w:ilvl w:val="0"/>
          <w:numId w:val="1001"/>
        </w:numPr>
        <w:pStyle w:val="Compact"/>
      </w:pPr>
      <w:r>
        <w:t xml:space="preserve">&amp;→ 60% improvement in student self-reported well-being scores.</w:t>
      </w:r>
    </w:p>
    <w:p>
      <w:pPr>
        <w:pStyle w:val="FirstParagraph"/>
      </w:pPr>
      <w:r>
        <w:rPr>
          <w:bCs/>
          <w:b/>
        </w:rPr>
        <w:t xml:space="preserve">Districts Covered:</w:t>
      </w:r>
    </w:p>
    <w:p>
      <w:pPr>
        <w:numPr>
          <w:ilvl w:val="0"/>
          <w:numId w:val="1002"/>
        </w:numPr>
        <w:pStyle w:val="Compact"/>
      </w:pPr>
      <w:r>
        <w:t xml:space="preserve">→ Keçiören</w:t>
      </w:r>
    </w:p>
    <w:p>
      <w:pPr>
        <w:numPr>
          <w:ilvl w:val="0"/>
          <w:numId w:val="1002"/>
        </w:numPr>
        <w:pStyle w:val="Compact"/>
      </w:pPr>
      <w:r>
        <w:t xml:space="preserve">→ Etimesgut</w:t>
      </w:r>
    </w:p>
    <w:p>
      <w:pPr>
        <w:numPr>
          <w:ilvl w:val="0"/>
          <w:numId w:val="1002"/>
        </w:numPr>
        <w:pStyle w:val="Compact"/>
      </w:pPr>
      <w:r>
        <w:t xml:space="preserve">← Mamak&lt; li &gt;&amp; #8594 Çankaya</w:t>
      </w:r>
    </w:p>
    <w:p>
      <w:pPr>
        <w:pStyle w:val="FirstParagraph"/>
      </w:pPr>
      <w:r>
        <w:rPr>
          <w:bCs/>
          <w:b/>
        </w:rPr>
        <w:t xml:space="preserve">Target Demographic:</w:t>
      </w:r>
    </w:p>
    <w:p>
      <w:pPr>
        <w:pStyle w:val="BodyText"/>
      </w:pPr>
      <w:r>
        <w:t xml:space="preserve">Ages 7 to 18 across all public and private institutions in Ankara Province.</w:t>
      </w:r>
    </w:p>
    <w:bookmarkEnd w:id="21"/>
    <w:p>
      <w:pPr>
        <w:pStyle w:val="BodyText"/>
      </w:pPr>
      <w:r>
        <w:t xml:space="preserve">&lt; section&gt;</w:t>
      </w:r>
    </w:p>
    <w:bookmarkStart w:id="22" w:name="vision-for-future"/>
    <w:p>
      <w:pPr>
        <w:pStyle w:val="Heading3"/>
      </w:pPr>
      <w:r>
        <w:t xml:space="preserve">Vision for Future</w:t>
      </w:r>
    </w:p>
    <w:p>
      <w:pPr>
        <w:pStyle w:val="FirstParagraph"/>
      </w:pPr>
      <w:r>
        <w:t xml:space="preserve">The long-term vision extends beyond mere implementation it seeks cultural transformation where seeking psychological support becomes as normalized as attending medical check-ups within Turkish society specifically tailored to urban centers like Ankara By embedding counseling deeply into educational DNA we ensure that every student regardless background has access life-changing resources fostering empathy resilience innovation necessary components successful citizens globalized era</w:t>
      </w:r>
    </w:p>
    <w:p>
      <w:pPr>
        <w:pStyle w:val="BodyText"/>
      </w:pPr>
      <w:r>
        <w:t xml:space="preserve">&lt; section&gt;</w:t>
      </w:r>
    </w:p>
    <w:bookmarkEnd w:id="22"/>
    <w:bookmarkStart w:id="23" w:name="contact-information"/>
    <w:p>
      <w:pPr>
        <w:pStyle w:val="Heading3"/>
      </w:pPr>
      <w:r>
        <w:t xml:space="preserve">Contact Information</w:t>
      </w:r>
    </w:p>
    <w:p>
      <w:pPr>
        <w:pStyle w:val="FirstParagraph"/>
      </w:pPr>
      <w:r>
        <w:t xml:space="preserve">For further inquiries regarding this pilot program partnership opportunities or academic collaborations please contact the Ankara Education Directorate Office of Psychological Services Email draylin.yilmaz@meb.gov.tr Phone +90 312 XXX XX XX Address Ministry of National Education Headquarters Atatürk Bulvarı No: 78 Kızılyay Ankara Turkey</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School Counseling in Ankara</dc:title>
  <dc:creator/>
  <dc:language>en</dc:language>
  <cp:keywords/>
  <dcterms:created xsi:type="dcterms:W3CDTF">2026-07-29T14:02:48Z</dcterms:created>
  <dcterms:modified xsi:type="dcterms:W3CDTF">2026-07-29T14:02:48Z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