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554a35b31d6a59d344219d036878d3618510db4"/>
    <w:p>
      <w:pPr>
        <w:pStyle w:val="Heading1"/>
      </w:pPr>
      <w:r>
        <w:t xml:space="preserve">The Holistic School Counselor in United States San Francisco</w:t>
      </w:r>
    </w:p>
    <w:p>
      <w:pPr>
        <w:pStyle w:val="FirstParagraph"/>
      </w:pPr>
      <w:r>
        <w:t xml:space="preserve">Navigating Mental Health, Equity, and Academic Success in the Bay Area Context</w:t>
      </w:r>
    </w:p>
    <w:p>
      <w:pPr>
        <w:pStyle w:val="BodyText"/>
      </w:pPr>
      <w:r>
        <w:t xml:space="preserve">Presenter: [Your Name/Title]  |  Department of Education</w:t>
      </w:r>
      <w:r>
        <w:br/>
      </w:r>
      <w:r>
        <w:t xml:space="preserve">Institution: [University/School District], United States San Francisco</w:t>
      </w:r>
    </w:p>
    <w:bookmarkStart w:id="20" w:name="introduction"/>
    <w:p>
      <w:pPr>
        <w:pStyle w:val="Heading2"/>
      </w:pPr>
      <w:r>
        <w:t xml:space="preserve">Introduction</w:t>
      </w:r>
    </w:p>
    <w:p>
      <w:pPr>
        <w:pStyle w:val="FirstParagraph"/>
      </w:pPr>
      <w:r>
        <w:t xml:space="preserve">The educational landscape within the dynamic metropolitan hub of United States San Francisco presents unique and complex challenges for students, educators, and support staff alike. As a global beacon of technological innovation, cultural diversity, and historical resilience, United States San Francisco demands an educational framework that extends far beyond traditional academic metrics. In this environment, the role of the</w:t>
      </w:r>
      <w:r>
        <w:t xml:space="preserve"> </w:t>
      </w:r>
      <w:r>
        <w:rPr>
          <w:bCs/>
          <w:b/>
        </w:rPr>
        <w:t xml:space="preserve">School Counselor</w:t>
      </w:r>
      <w:r>
        <w:t xml:space="preserve"> </w:t>
      </w:r>
      <w:r>
        <w:t xml:space="preserve">has evolved from a peripheral administrative function to a central pillar of student development and systemic equity. This poster presentation explores how school counselors serve as critical agents in addressing the multifaceted needs of students within United States San Francisco’s diverse socio-economic fabric.</w:t>
      </w:r>
    </w:p>
    <w:bookmarkEnd w:id="20"/>
    <w:bookmarkStart w:id="21" w:name="the-united-states-san-francisco-context"/>
    <w:p>
      <w:pPr>
        <w:pStyle w:val="Heading2"/>
      </w:pPr>
      <w:r>
        <w:t xml:space="preserve">The United States San Francisco Context</w:t>
      </w:r>
    </w:p>
    <w:p>
      <w:pPr>
        <w:pStyle w:val="FirstParagraph"/>
      </w:pPr>
      <w:r>
        <w:t xml:space="preserve">Schools in United States San Francisco operate within one of the most expensive and unequal cities in the nation. While the city boasts high-performing institutions, it also grapples with significant disparities in housing security, mental health resources, and access to technology. For a student body characterized by immense diversity—including substantial immigrant populations, varying levels of linguistic proficiency (</w:t>
      </w:r>
      <w:r>
        <w:rPr>
          <w:bCs/>
          <w:b/>
        </w:rPr>
        <w:t xml:space="preserve">School Counselor</w:t>
      </w:r>
      <w:r>
        <w:t xml:space="preserve"> </w:t>
      </w:r>
      <w:r>
        <w:t xml:space="preserve">bilingualism is highly valued), and varied socioeconomic statuses—the standard one-size-fits-all approach to guidance is insufficient. The</w:t>
      </w:r>
      <w:r>
        <w:t xml:space="preserve"> </w:t>
      </w:r>
      <w:r>
        <w:rPr>
          <w:bCs/>
          <w:b/>
        </w:rPr>
        <w:t xml:space="preserve">School Counselor</w:t>
      </w:r>
      <w:r>
        <w:t xml:space="preserve"> </w:t>
      </w:r>
      <w:r>
        <w:t xml:space="preserve">must act as a cultural broker, understanding the specific nuances of communities ranging from the Mission District to Pacific Heights.</w:t>
      </w:r>
    </w:p>
    <w:bookmarkEnd w:id="21"/>
    <w:bookmarkStart w:id="22" w:name="Xd1ec4c4ac792066bbdf4bce559392a4fc10de97"/>
    <w:p>
      <w:pPr>
        <w:pStyle w:val="Heading2"/>
      </w:pPr>
      <w:r>
        <w:t xml:space="preserve">Core Responsibilities of the School Counselor</w:t>
      </w:r>
    </w:p>
    <w:p>
      <w:pPr>
        <w:numPr>
          <w:ilvl w:val="0"/>
          <w:numId w:val="1001"/>
        </w:numPr>
        <w:pStyle w:val="Compact"/>
      </w:pPr>
      <w:r>
        <w:rPr>
          <w:bCs/>
          <w:b/>
        </w:rPr>
        <w:t xml:space="preserve">A Comprehensive Advisory Program:</w:t>
      </w:r>
      <w:r>
        <w:t xml:space="preserve">The modern school counselor in United States San Francisco implements a data-driven, comprehensive advisory curriculum that addresses academic achievement, career development, and social-emotional learning. This program is designed to close opportunity gaps and ensure every student graduates ready for college or career.</w:t>
      </w:r>
    </w:p>
    <w:p>
      <w:pPr>
        <w:numPr>
          <w:ilvl w:val="0"/>
          <w:numId w:val="1001"/>
        </w:numPr>
        <w:pStyle w:val="Compact"/>
      </w:pPr>
      <w:r>
        <w:rPr>
          <w:bCs/>
          <w:b/>
        </w:rPr>
        <w:t xml:space="preserve">Mental Health Support:</w:t>
      </w:r>
      <w:r>
        <w:t xml:space="preserve">Given the heightened awareness of youth mental health in recent years, the school counselor serves as a first responder for emotional distress. In United States San Francisco, where high cost-of-living pressures contribute to family instability and student anxiety, counselors provide critical crisis intervention and long-term therapeutic support coordination.</w:t>
      </w:r>
    </w:p>
    <w:p>
      <w:pPr>
        <w:numPr>
          <w:ilvl w:val="0"/>
          <w:numId w:val="1001"/>
        </w:numPr>
        <w:pStyle w:val="Compact"/>
      </w:pPr>
      <w:r>
        <w:rPr>
          <w:bCs/>
          <w:b/>
        </w:rPr>
        <w:t xml:space="preserve">Advocacy for Equity:</w:t>
      </w:r>
      <w:r>
        <w:t xml:space="preserve">The role of the school counselor is intrinsically linked to social justice. Counselors actively work to dismantle systemic barriers that affect marginalized groups, including students of color, English learners, and those with disabilities. They utilize advocacy as a primary tool to ensure fair disciplinary practices and equitable access to advanced coursework.</w:t>
      </w:r>
    </w:p>
    <w:bookmarkEnd w:id="22"/>
    <w:bookmarkStart w:id="23" w:name="data-driven-decision-making"/>
    <w:p>
      <w:pPr>
        <w:pStyle w:val="Heading2"/>
      </w:pPr>
      <w:r>
        <w:t xml:space="preserve">Data-Driven Decision Making</w:t>
      </w:r>
    </w:p>
    <w:p>
      <w:pPr>
        <w:pStyle w:val="FirstParagraph"/>
      </w:pPr>
      <w:r>
        <w:t xml:space="preserve">To effectively serve the population of United States San Francisco, school counselors must move beyond anecdotal evidence. Utilizing data analytics allows counselors to identify trends in attendance, behavior, and academic performance. For instance, if data reveals a disproportionate number of suspensions for a specific demographic in United States San Francisco high schools, the counselor can lead restorative justice initiatives aimed at addressing root causes rather than punitive measures alone.</w:t>
      </w:r>
    </w:p>
    <w:bookmarkEnd w:id="23"/>
    <w:bookmarkStart w:id="24" w:name="cross-sector-collaboration"/>
    <w:p>
      <w:pPr>
        <w:pStyle w:val="Heading2"/>
      </w:pPr>
      <w:r>
        <w:t xml:space="preserve">Cross-Sector Collaboration</w:t>
      </w:r>
    </w:p>
    <w:p>
      <w:pPr>
        <w:pStyle w:val="FirstParagraph"/>
      </w:pPr>
      <w:r>
        <w:t xml:space="preserve">The complexity of issues faced by students in United States San Francisco necessitates a collaborative approach. School counselors must build robust networks with local healthcare providers, non-profit organizations, and community leaders. In many cases, the school counselor acts as the liaison connecting families to essential services such as food assistance, housing support, and mental health care accessible within United States San Francisco's vast network of social service agencies.</w:t>
      </w:r>
    </w:p>
    <w:bookmarkEnd w:id="24"/>
    <w:bookmarkStart w:id="25" w:name="conclusion"/>
    <w:p>
      <w:pPr>
        <w:pStyle w:val="Heading2"/>
      </w:pPr>
      <w:r>
        <w:t xml:space="preserve">Conclusion</w:t>
      </w:r>
    </w:p>
    <w:p>
      <w:pPr>
        <w:pStyle w:val="FirstParagraph"/>
      </w:pPr>
      <w:r>
        <w:t xml:space="preserve">In conclusion, the effectiveness of an educational system in United States San Francisco is directly tied to the strength and capacity of its school counseling programs. As we look toward the future, it is imperative that policymakers, district administrators, and communities recognize the strategic importance of hiring adequately staffed schools with highly trained professionals. By empowering every student with personalized guidance and support, school counselors ensure that all young people in United States San Francisco have the opportunity to thrive academically and emotionally.</w:t>
      </w:r>
    </w:p>
    <w:bookmarkEnd w:id="25"/>
    <w:bookmarkStart w:id="26" w:name="references"/>
    <w:p>
      <w:pPr>
        <w:pStyle w:val="Heading2"/>
      </w:pPr>
      <w:r>
        <w:t xml:space="preserve">References</w:t>
      </w:r>
    </w:p>
    <w:p>
      <w:pPr>
        <w:numPr>
          <w:ilvl w:val="0"/>
          <w:numId w:val="1002"/>
        </w:numPr>
        <w:pStyle w:val="Compact"/>
      </w:pPr>
      <w:r>
        <w:t xml:space="preserve">American School Counselor Association (ASCA). (2019). ASCA National Model: A Four-Part Process.</w:t>
      </w:r>
    </w:p>
    <w:p>
      <w:pPr>
        <w:numPr>
          <w:ilvl w:val="0"/>
          <w:numId w:val="1002"/>
        </w:numPr>
        <w:pStyle w:val="Compact"/>
      </w:pPr>
      <w:r>
        <w:t xml:space="preserve">Federal Register. (United States San Francisco Educational District Policies).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United States San Francisco</dc:title>
  <dc:creator/>
  <dc:language>en</dc:language>
  <cp:keywords/>
  <dcterms:created xsi:type="dcterms:W3CDTF">2026-07-30T05:01:23Z</dcterms:created>
  <dcterms:modified xsi:type="dcterms:W3CDTF">2026-07-30T05:01:23Z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