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Social</w:t>
      </w:r>
      <w:r>
        <w:t xml:space="preserve"> </w:t>
      </w:r>
      <w:r>
        <w:t xml:space="preserve">Workers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p>
      <w:pPr>
        <w:pStyle w:val="FirstParagraph"/>
      </w:pPr>
      <w:r>
        <w:t xml:space="preserve">**</w:t>
      </w:r>
    </w:p>
    <w:bookmarkStart w:id="20" w:name="X086f77a966c368676e0bafc6522c8c4903449b2"/>
    <w:p>
      <w:pPr>
        <w:pStyle w:val="Heading1"/>
      </w:pPr>
      <w:r>
        <w:t xml:space="preserve">The Role and Impact of Social Workers in Canada Toronto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An Academic Poster Presentation on Public Health, Equity, and Community Resilience</w:t>
      </w:r>
    </w:p>
    <w:bookmarkEnd w:id="20"/>
    <w:p>
      <w:pPr>
        <w:pStyle w:val="BodyText"/>
      </w:pPr>
      <w:r>
        <w:t xml:space="preserve">**</w:t>
      </w:r>
    </w:p>
    <w:p>
      <w:pPr>
        <w:pStyle w:val="BodyText"/>
      </w:pPr>
      <w:r>
        <w:rPr>
          <w:bCs/>
          <w:b/>
        </w:rPr>
        <w:t xml:space="preserve">Presentation 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bCs/>
          <w:b/>
        </w:rPr>
        <w:t xml:space="preserve">Affiliation:</w:t>
      </w:r>
      <w:r>
        <w:t xml:space="preserve"> </w:t>
      </w:r>
      <w:r>
        <w:t xml:space="preserve">University of Toronto &amp; Ontario College of Social Workers and Social Service Workers</w:t>
      </w:r>
    </w:p>
    <w:p>
      <w:pPr>
        <w:pStyle w:val="BodyText"/>
      </w:pPr>
      <w:r>
        <w:t xml:space="preserve">**</w:t>
      </w:r>
      <w:r>
        <w:t xml:space="preserve"> </w:t>
      </w:r>
      <w:r>
        <w:t xml:space="preserve">**</w:t>
      </w:r>
    </w:p>
    <w:p>
      <w:pPr>
        <w:pStyle w:val="BodyText"/>
      </w:pPr>
      <w:r>
        <w:rPr>
          <w:iCs/>
          <w:i/>
        </w:rPr>
        <w:t xml:space="preserve">This academic poster presentation explores the critical function of social workers within the urban landscape of Canada, Toronto.</w:t>
      </w:r>
    </w:p>
    <w:p>
      <w:pPr>
        <w:pStyle w:val="BodyText"/>
      </w:pPr>
      <w:r>
        <w:t xml:space="preserve">**</w:t>
      </w:r>
    </w:p>
    <w:p>
      <w:pPr>
        <w:pStyle w:val="BodyText"/>
      </w:pPr>
      <w:r>
        <w:t xml:space="preserve">**</w:t>
      </w:r>
    </w:p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**</w:t>
      </w:r>
    </w:p>
    <w:p>
      <w:pPr>
        <w:pStyle w:val="BodyText"/>
      </w:pPr>
      <w:r>
        <w:t xml:space="preserve">The City of Toronto, located in Ontario, Canada,**is one of the most diverse metropolitan areas in North America**. As a global hub for culture and commerce,**it faces complex socio-economic challenges** that require specialized professional intervention. This academic poster presentation focuses on the vital role of **Social Workers** in addressing these challenges. The intersectionality of poverty, immigration, mental health crises, and systemic inequality necessitates a robust social work presence. By analyzing current data and case studies from Toronto,**this document underscores how Social Workers serve as the backbone of Canada's public health and safety infrastructure.**</w:t>
      </w:r>
    </w:p>
    <w:bookmarkEnd w:id="21"/>
    <w:p>
      <w:pPr>
        <w:pStyle w:val="BodyText"/>
      </w:pPr>
      <w:r>
        <w:t xml:space="preserve">**</w:t>
      </w:r>
    </w:p>
    <w:bookmarkStart w:id="22" w:name="objectives-of-this-presentation"/>
    <w:p>
      <w:pPr>
        <w:pStyle w:val="Heading2"/>
      </w:pPr>
      <w:r>
        <w:t xml:space="preserve">Objectives of this Presentation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The primary objective is to illustrate how **Social Workers** contribute to the well-being of Toronto's population. Specifically, this presentation aims to:</w:t>
      </w:r>
    </w:p>
    <w:p>
      <w:pPr>
        <w:numPr>
          <w:ilvl w:val="0"/>
          <w:numId w:val="1001"/>
        </w:numPr>
        <w:pStyle w:val="Compact"/>
      </w:pPr>
      <w:r>
        <w:t xml:space="preserve">Evaluate the impact of social work interventions on vulnerable populations in Canada.</w:t>
      </w:r>
    </w:p>
    <w:p>
      <w:pPr>
        <w:numPr>
          <w:ilvl w:val="0"/>
          <w:numId w:val="1001"/>
        </w:numPr>
        <w:pStyle w:val="Compact"/>
      </w:pPr>
      <w:r>
        <w:t xml:space="preserve">Analyze the unique socio-demographic factors affecting clients in Toronto.</w:t>
      </w:r>
    </w:p>
    <w:p>
      <w:pPr>
        <w:numPr>
          <w:ilvl w:val="0"/>
          <w:numId w:val="1001"/>
        </w:numPr>
        <w:pStyle w:val="Compact"/>
      </w:pPr>
      <w:r>
        <w:t xml:space="preserve">Demonstrate how policy frameworks in Ontario guide ethical practice for Social Workers.</w:t>
      </w:r>
    </w:p>
    <w:bookmarkEnd w:id="22"/>
    <w:p>
      <w:pPr>
        <w:pStyle w:val="FirstParagraph"/>
      </w:pPr>
      <w:r>
        <w:t xml:space="preserve">**</w:t>
      </w:r>
    </w:p>
    <w:bookmarkStart w:id="23" w:name="contextual-background-canada-toronto"/>
    <w:p>
      <w:pPr>
        <w:pStyle w:val="Heading2"/>
      </w:pPr>
      <w:r>
        <w:t xml:space="preserve">Contextual Background: Canada Toronto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Toronto is characterized by significant diversity. According to recent census data,**over half of the city's residents were born outside of Canada**. This influx brings immense cultural richness but also creates barriers related to language, employment recognition, and access to services. Furthermore,**Canada Toronto exhibits stark inequalities in housing affordability and income distribution**. These structural determinants of health create a high demand for **Social Workers** who can navigate complex systems. The urban density of Toronto requires mobile and community-based social work practices that are accessible across different neighborhoods.**</w:t>
      </w:r>
    </w:p>
    <w:bookmarkEnd w:id="23"/>
    <w:p>
      <w:pPr>
        <w:pStyle w:val="BodyText"/>
      </w:pPr>
      <w:r>
        <w:t xml:space="preserve">**</w:t>
      </w:r>
    </w:p>
    <w:bookmarkStart w:id="24" w:name="core-functions-of-social-workers"/>
    <w:p>
      <w:pPr>
        <w:pStyle w:val="Heading2"/>
      </w:pPr>
      <w:r>
        <w:t xml:space="preserve">Core Functions of Social Workers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In the context of **Canada Toronto**, the role of a **Social Worker** is multifaceted. They operate in various settings, including hospitals, schools, non-profit agencies,**and government bodies**. Their core functions include:</w:t>
      </w:r>
    </w:p>
    <w:p>
      <w:pPr>
        <w:numPr>
          <w:ilvl w:val="0"/>
          <w:numId w:val="1002"/>
        </w:numPr>
        <w:pStyle w:val="Compact"/>
      </w:pPr>
      <w:r>
        <w:t xml:space="preserve">Mental Health Support:</w:t>
      </w:r>
    </w:p>
    <w:p>
      <w:pPr>
        <w:numPr>
          <w:ilvl w:val="0"/>
          <w:numId w:val="1002"/>
        </w:numPr>
        <w:pStyle w:val="Compact"/>
      </w:pPr>
      <w:r>
        <w:t xml:space="preserve">Child Welfare and Family Services:</w:t>
      </w:r>
    </w:p>
    <w:p>
      <w:pPr>
        <w:numPr>
          <w:ilvl w:val="0"/>
          <w:numId w:val="1002"/>
        </w:numPr>
        <w:pStyle w:val="Compact"/>
      </w:pPr>
      <w:r>
        <w:t xml:space="preserve">Housing Advocacy:</w:t>
      </w:r>
    </w:p>
    <w:p>
      <w:pPr>
        <w:numPr>
          <w:ilvl w:val="0"/>
          <w:numId w:val="1002"/>
        </w:numPr>
        <w:pStyle w:val="Compact"/>
      </w:pPr>
      <w:r>
        <w:t xml:space="preserve">Immigrant Settlement Services:</w:t>
      </w:r>
    </w:p>
    <w:bookmarkEnd w:id="24"/>
    <w:p>
      <w:pPr>
        <w:pStyle w:val="FirstParagraph"/>
      </w:pPr>
      <w:r>
        <w:t xml:space="preserve">**</w:t>
      </w:r>
    </w:p>
    <w:bookmarkStart w:id="25" w:name="challenges-in-the-field"/>
    <w:p>
      <w:pPr>
        <w:pStyle w:val="Heading2"/>
      </w:pPr>
      <w:r>
        <w:t xml:space="preserve">Challenges in the Field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Despite their importance,**Social Workers face significant challenges**. Burnout and compassion fatigue are prevalent due to high caseloads and systemic underfunding. In Toronto**,the cost of living crisis exacerbates client vulnerability**, making interventions more difficult. Additionally,**there is often a gap between policy intent and service delivery**. Social Workers must constantly advocate for resource allocation while managing immediate client needs.**</w:t>
      </w:r>
    </w:p>
    <w:bookmarkEnd w:id="25"/>
    <w:p>
      <w:pPr>
        <w:pStyle w:val="BodyText"/>
      </w:pPr>
      <w:r>
        <w:t xml:space="preserve">**</w:t>
      </w:r>
    </w:p>
    <w:bookmarkStart w:id="26" w:name="methodological-approach-to-practice"/>
    <w:p>
      <w:pPr>
        <w:pStyle w:val="Heading2"/>
      </w:pPr>
      <w:r>
        <w:t xml:space="preserve">Methodological Approach to Practice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Effective social work in Toronto relies on evidence-based practices. This includes:</w:t>
      </w:r>
    </w:p>
    <w:p>
      <w:pPr>
        <w:numPr>
          <w:ilvl w:val="0"/>
          <w:numId w:val="1003"/>
        </w:numPr>
        <w:pStyle w:val="Compact"/>
      </w:pPr>
      <w:r>
        <w:t xml:space="preserve">Culturally Responsive Care:</w:t>
      </w:r>
    </w:p>
    <w:p>
      <w:pPr>
        <w:numPr>
          <w:ilvl w:val="0"/>
          <w:numId w:val="1003"/>
        </w:numPr>
        <w:pStyle w:val="Compact"/>
      </w:pPr>
      <w:r>
        <w:t xml:space="preserve">Harm Reduction Models:</w:t>
      </w:r>
    </w:p>
    <w:p>
      <w:pPr>
        <w:numPr>
          <w:ilvl w:val="0"/>
          <w:numId w:val="1003"/>
        </w:numPr>
        <w:pStyle w:val="Compact"/>
      </w:pPr>
      <w:r>
        <w:t xml:space="preserve">Systemic Advocacy:</w:t>
      </w:r>
    </w:p>
    <w:bookmarkEnd w:id="26"/>
    <w:p>
      <w:pPr>
        <w:pStyle w:val="FirstParagraph"/>
      </w:pPr>
      <w:r>
        <w:t xml:space="preserve">**</w:t>
      </w:r>
    </w:p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In conclusion,**Social Workers are indispensable to the fabric of society in Canada Toronto**. They address immediate human needs while simultaneously working to dismantle systemic barriers. As diversity increases and economic pressures mount,**the demand for skilled Social Workers will only grow**. Future research should focus on sustainable funding models and expanded training programs to prepare the next generation of professionals.**</w:t>
      </w:r>
      <w:r>
        <w:t xml:space="preserve"> </w:t>
      </w:r>
      <w:r>
        <w:t xml:space="preserve">**</w:t>
      </w:r>
    </w:p>
    <w:p>
      <w:pPr>
        <w:pStyle w:val="BodyText"/>
      </w:pPr>
      <w:r>
        <w:t xml:space="preserve">Final Thought:</w:t>
      </w:r>
    </w:p>
    <w:p>
      <w:pPr>
        <w:pStyle w:val="BodyText"/>
      </w:pPr>
      <w:r>
        <w:t xml:space="preserve">**</w:t>
      </w:r>
      <w:r>
        <w:t xml:space="preserve"> </w:t>
      </w:r>
      <w:r>
        <w:t xml:space="preserve">The resilience of Toronto is directly linked to the strength of its social service infrastructure. Investing in **Social Workers** is not just a public health imperative but a moral obligation for all citizens. By recognizing their value,**Canada can continue to build equitable and inclusive communities.**</w:t>
      </w:r>
    </w:p>
    <w:bookmarkEnd w:id="27"/>
    <w:p>
      <w:pPr>
        <w:pStyle w:val="BodyText"/>
      </w:pPr>
      <w:r>
        <w:t xml:space="preserve">**</w:t>
      </w:r>
    </w:p>
    <w:bookmarkStart w:id="28" w:name="selected-references"/>
    <w:p>
      <w:pPr>
        <w:pStyle w:val="Heading2"/>
      </w:pPr>
      <w:r>
        <w:t xml:space="preserve">Selected References</w:t>
      </w:r>
    </w:p>
    <w:p>
      <w:pPr>
        <w:pStyle w:val="FirstParagraph"/>
      </w:pPr>
      <w:r>
        <w:t xml:space="preserve">**</w:t>
      </w:r>
      <w:r>
        <w:t xml:space="preserve"> </w:t>
      </w:r>
      <w:r>
        <w:t xml:space="preserve">1. Ontario College of Social Workers and Social Service Workers (OCSWSSW). (2023). *Code of Ethics and Standards of Practice*.</w:t>
      </w:r>
      <w:r>
        <w:t xml:space="preserve"> </w:t>
      </w:r>
      <w:r>
        <w:t xml:space="preserve">2. City of Toronto. (2023). *Community Well-Being Indicators Report*.</w:t>
      </w:r>
      <w:r>
        <w:t xml:space="preserve"> </w:t>
      </w:r>
      <w:r>
        <w:t xml:space="preserve">3. Statistics Canada. (2021). *Census Profile: Toronto CMA, Ontario*.</w:t>
      </w:r>
      <w:r>
        <w:t xml:space="preserve"> </w:t>
      </w:r>
      <w:r>
        <w:t xml:space="preserve">4. National Association of Social Workers (NASW). *International Social Work Standards*.</w:t>
      </w:r>
    </w:p>
    <w:bookmarkEnd w:id="28"/>
    <w:p>
      <w:pPr>
        <w:pStyle w:val="BodyText"/>
      </w:pPr>
      <w:r>
        <w:t xml:space="preserve">**</w:t>
      </w:r>
    </w:p>
    <w:p>
      <w:pPr>
        <w:pStyle w:val="BodyText"/>
      </w:pPr>
      <w:r>
        <w:t xml:space="preserve">© 2023 Academic Poster Presentation. All Rights Reserved.</w:t>
      </w:r>
    </w:p>
    <w:p>
      <w:pPr>
        <w:pStyle w:val="BodyText"/>
      </w:pPr>
      <w:r>
        <w:t xml:space="preserve">**</w:t>
      </w:r>
      <w:r>
        <w:t xml:space="preserve"> </w:t>
      </w:r>
      <w:r>
        <w:t xml:space="preserve">**</w:t>
      </w:r>
    </w:p>
    <w:p>
      <w:pPr>
        <w:pStyle w:val="BodyText"/>
      </w:pPr>
      <w:r>
        <w:t xml:space="preserve">Contact: research.social.work@university.edu</w:t>
      </w:r>
    </w:p>
    <w:p>
      <w:pPr>
        <w:pStyle w:val="BodyText"/>
      </w:pPr>
      <w:r>
        <w:t xml:space="preserve">**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The Role of Social Workers in Canada Toronto</dc:title>
  <dc:creator/>
  <dc:language>en</dc:language>
  <cp:keywords/>
  <dcterms:created xsi:type="dcterms:W3CDTF">2026-09-26T19:26:39Z</dcterms:created>
  <dcterms:modified xsi:type="dcterms:W3CDTF">2026-09-26T19:26:39Z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