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Social</w:t>
      </w:r>
      <w:r>
        <w:t xml:space="preserve"> </w:t>
      </w:r>
      <w:r>
        <w:t xml:space="preserve">Work</w:t>
      </w:r>
      <w:r>
        <w:t xml:space="preserve"> </w:t>
      </w:r>
      <w:r>
        <w:t xml:space="preserve">in</w:t>
      </w:r>
      <w:r>
        <w:t xml:space="preserve"> </w:t>
      </w:r>
      <w:r>
        <w:t xml:space="preserve">Germany</w:t>
      </w:r>
      <w:r>
        <w:t xml:space="preserve"> </w:t>
      </w:r>
      <w:r>
        <w:t xml:space="preserve">Munich</w:t>
      </w:r>
    </w:p>
    <w:bookmarkStart w:id="35" w:name="title-section"/>
    <w:p>
      <w:pPr>
        <w:pStyle w:val="FirstParagraph"/>
      </w:pPr>
      <w:r>
        <w:t xml:space="preserve">--Poster Presentation academic identification*/</w:t>
      </w:r>
    </w:p>
    <w:bookmarkStart w:id="34" w:name="X02e8ca50d5496b4acaf44b19df3c50c06f9acb4"/>
    <w:p>
      <w:pPr>
        <w:pStyle w:val="Heading1"/>
      </w:pPr>
      <w:r>
        <w:t xml:space="preserve">Navigating Complexity: The Role of the Social Worker in Germany Munich</w:t>
      </w:r>
    </w:p>
    <w:p>
      <w:pPr>
        <w:pStyle w:val="FirstParagraph"/>
      </w:pPr>
      <w:r>
        <w:t xml:space="preserve">--Social Worker professional identity definition* */</w:t>
      </w:r>
    </w:p>
    <w:p>
      <w:pPr>
        <w:pStyle w:val="BodyText"/>
      </w:pPr>
      <w:r>
        <w:t xml:space="preserve">A Structural Analysis of Social Interventions in an Urban Context</w:t>
      </w:r>
    </w:p>
    <w:p>
      <w:pPr>
        <w:pStyle w:val="BodyText"/>
      </w:pPr>
      <w:r>
        <w:t xml:space="preserve">--Germany Munich institutional context introduction*/</w:t>
      </w:r>
      <w:r>
        <w:t xml:space="preserve"> </w:t>
      </w:r>
      <w:r>
        <w:t xml:space="preserve">Presented by: Academic Research Team</w:t>
      </w:r>
      <w:r>
        <w:br/>
      </w:r>
      <w:r>
        <w:t xml:space="preserve">Institution: University of Applied Sciences for Social Work, Munich</w:t>
      </w:r>
      <w:r>
        <w:br/>
      </w:r>
      <w:r>
        <w:t xml:space="preserve">Location Focus: Greater Metropolitan Area, Germany Munich</w:t>
      </w:r>
    </w:p>
    <w:p>
      <w:pPr>
        <w:pStyle w:val="BodyText"/>
      </w:pPr>
      <w:r>
        <w:t xml:space="preserve">--Germany Munich geographical specificity reinforcement* */</w:t>
      </w:r>
    </w:p>
    <w:bookmarkStart w:id="22" w:name="introduction"/>
    <w:p>
      <w:pPr>
        <w:pStyle w:val="BodyText"/>
      </w:pPr>
      <w:r>
        <w:t xml:space="preserve">--Poster Presentation academic sectioning*/</w:t>
      </w:r>
    </w:p>
    <w:bookmarkStart w:id="21" w:name="introduction-and-context"/>
    <w:p>
      <w:pPr>
        <w:pStyle w:val="Heading2"/>
      </w:pPr>
      <w:r>
        <w:t xml:space="preserve">Introduction and Context</w:t>
      </w:r>
    </w:p>
    <w:p>
      <w:pPr>
        <w:pStyle w:val="FirstParagraph"/>
      </w:pPr>
      <w:r>
        <w:t xml:space="preserve">--Poster Presentation logical flow start* */</w:t>
      </w:r>
    </w:p>
    <w:p>
      <w:pPr>
        <w:pStyle w:val="BodyText"/>
      </w:pPr>
      <w:r>
        <w:t xml:space="preserve">The landscape of social work in Germany Munich is defined by a unique interplay between federal welfare standards and local municipal implementation. As one of the largest economic hubs in Europe, Germany Munich presents distinct challenges regarding housing affordability, integration of migrant populations, and elderly care.</w:t>
      </w:r>
    </w:p>
    <w:p>
      <w:pPr>
        <w:pStyle w:val="BodyText"/>
      </w:pPr>
      <w:r>
        <w:t xml:space="preserve">This poster presentation aims to dissect the multifaceted role of the Social Worker within this high-density urban environment. Unlike rural settings, the Social Worker in Germany Munich operates within a highly bureaucratic yet resource-rich framework. The primary objective is to understand how social interventions are tailored to meet the diverse needs of a globalized city while adhering to strict German legal and ethical standards.</w:t>
      </w:r>
    </w:p>
    <w:p>
      <w:pPr>
        <w:pStyle w:val="BodyText"/>
      </w:pPr>
      <w:r>
        <w:rPr>
          <w:bCs/>
          <w:b/>
        </w:rPr>
        <w:t xml:space="preserve">Key Question:</w:t>
      </w:r>
      <w:r>
        <w:t xml:space="preserve"> </w:t>
      </w:r>
      <w:r>
        <w:t xml:space="preserve">How does the Social Worker balance state-mandated protocols with individualized client advocacy in Germany Munich? --Social Worker core ethical dilemma* */</w:t>
      </w:r>
    </w:p>
    <w:p>
      <w:pPr>
        <w:pStyle w:val="BodyText"/>
      </w:pPr>
      <w:r>
        <w:t xml:space="preserve">--Poster Presentation visual emphasis strategy* */</w:t>
      </w:r>
    </w:p>
    <w:bookmarkStart w:id="20" w:name="the-urban-challenge"/>
    <w:p>
      <w:pPr>
        <w:pStyle w:val="Heading3"/>
      </w:pPr>
      <w:r>
        <w:t xml:space="preserve">The Urban Challenge</w:t>
      </w:r>
    </w:p>
    <w:p>
      <w:pPr>
        <w:pStyle w:val="FirstParagraph"/>
      </w:pPr>
      <w:r>
        <w:t xml:space="preserve">--Germany Munich specific urban dynamics*/</w:t>
      </w:r>
    </w:p>
    <w:p>
      <w:pPr>
        <w:numPr>
          <w:ilvl w:val="0"/>
          <w:numId w:val="1001"/>
        </w:numPr>
        <w:pStyle w:val="Compact"/>
      </w:pPr>
      <w:r>
        <w:rPr>
          <w:bCs/>
          <w:b/>
        </w:rPr>
        <w:t xml:space="preserve">Demographic Diversity:</w:t>
      </w:r>
      <w:r>
        <w:t xml:space="preserve"> </w:t>
      </w:r>
      <w:r>
        <w:t xml:space="preserve">Over 40% of residents in Germany Munich have a migration background, requiring culturally competent Social Worker practices.</w:t>
      </w:r>
    </w:p>
    <w:p>
      <w:pPr>
        <w:numPr>
          <w:ilvl w:val="0"/>
          <w:numId w:val="1001"/>
        </w:numPr>
        <w:pStyle w:val="Compact"/>
      </w:pPr>
      <w:r>
        <w:rPr>
          <w:bCs/>
          <w:b/>
        </w:rPr>
        <w:t xml:space="preserve">Housing Pressure:--Germany Munich socio-economic reality* */</w:t>
      </w:r>
    </w:p>
    <w:p>
      <w:pPr>
        <w:numPr>
          <w:ilvl w:val="0"/>
          <w:numId w:val="1001"/>
        </w:numPr>
        <w:pStyle w:val="Compact"/>
      </w:pPr>
      <w:r>
        <w:rPr>
          <w:bCs/>
          <w:b/>
        </w:rPr>
        <w:t xml:space="preserve">Administrative Complexity:</w:t>
      </w:r>
      <w:r>
        <w:t xml:space="preserve"> </w:t>
      </w:r>
      <w:r>
        <w:t xml:space="preserve">Navigating the "Jobcenter" and "Sozialamt" requires specialized knowledge possessed by trained Social Workers.</w:t>
      </w:r>
    </w:p>
    <w:p>
      <w:pPr>
        <w:pStyle w:val="FirstParagraph"/>
      </w:pPr>
      <w:r>
        <w:t xml:space="preserve">--Poster Presentation concise data presentation*/</w:t>
      </w:r>
    </w:p>
    <w:bookmarkEnd w:id="20"/>
    <w:bookmarkEnd w:id="21"/>
    <w:bookmarkEnd w:id="22"/>
    <w:p>
      <w:pPr>
        <w:pStyle w:val="BodyText"/>
      </w:pPr>
      <w:r>
        <w:t xml:space="preserve">--Poster Presentation column 1 content end* */</w:t>
      </w:r>
    </w:p>
    <w:bookmarkStart w:id="27" w:name="methodology"/>
    <w:p>
      <w:pPr>
        <w:pStyle w:val="BodyText"/>
      </w:pPr>
      <w:r>
        <w:t xml:space="preserve">--Poster Presentation academic research methods section*/</w:t>
      </w:r>
    </w:p>
    <w:bookmarkStart w:id="26" w:name="methodology-and-professional-roles"/>
    <w:p>
      <w:pPr>
        <w:pStyle w:val="Heading2"/>
      </w:pPr>
      <w:r>
        <w:t xml:space="preserve">Methodology and Professional Roles</w:t>
      </w:r>
    </w:p>
    <w:p>
      <w:pPr>
        <w:pStyle w:val="FirstParagraph"/>
      </w:pPr>
      <w:r>
        <w:t xml:space="preserve">--Social Worker methodological approach definition*/</w:t>
      </w:r>
    </w:p>
    <w:p>
      <w:pPr>
        <w:pStyle w:val="BodyText"/>
      </w:pPr>
      <w:r>
        <w:t xml:space="preserve">This study employs a qualitative case-study approach, analyzing field reports from three major districts in Germany Munich: Schwabing-Freimann, Milbertshofen-Am Hart, and Pasing-Obermenzing. The data focuses on the daily operational reality of the Social Worker.</w:t>
      </w:r>
    </w:p>
    <w:bookmarkStart w:id="23" w:name="core-competencies-of-the-social-worker"/>
    <w:p>
      <w:pPr>
        <w:pStyle w:val="Heading3"/>
      </w:pPr>
      <w:r>
        <w:t xml:space="preserve">Core Competencies of the Social Worker</w:t>
      </w:r>
    </w:p>
    <w:p>
      <w:pPr>
        <w:pStyle w:val="FirstParagraph"/>
      </w:pPr>
      <w:r>
        <w:t xml:space="preserve">--Social Worker skill set identification* */</w:t>
      </w:r>
    </w:p>
    <w:p>
      <w:pPr>
        <w:numPr>
          <w:ilvl w:val="0"/>
          <w:numId w:val="1002"/>
        </w:numPr>
        <w:pStyle w:val="Compact"/>
      </w:pPr>
      <w:r>
        <w:rPr>
          <w:bCs/>
          <w:b/>
        </w:rPr>
        <w:t xml:space="preserve">Crisis Intervention:</w:t>
      </w:r>
      <w:r>
        <w:t xml:space="preserve"> </w:t>
      </w:r>
      <w:r>
        <w:t xml:space="preserve">Immediate response to domestic violence, mental health crises, and homelessness. In Germany Munich, these interventions are often coordinated with local police and emergency services.</w:t>
      </w:r>
    </w:p>
    <w:p>
      <w:pPr>
        <w:numPr>
          <w:ilvl w:val="0"/>
          <w:numId w:val="1002"/>
        </w:numPr>
        <w:pStyle w:val="Compact"/>
      </w:pPr>
      <w:r>
        <w:rPr>
          <w:bCs/>
          <w:b/>
        </w:rPr>
        <w:t xml:space="preserve">Integration Support:</w:t>
      </w:r>
      <w:r>
        <w:t xml:space="preserve"> </w:t>
      </w:r>
      <w:r>
        <w:t xml:space="preserve">Facilitating language courses, job placement assistance for refugees and immigrants. The Social Worker acts as a cultural bridge in Germany Munich's multicultural society.</w:t>
      </w:r>
    </w:p>
    <w:p>
      <w:pPr>
        <w:numPr>
          <w:ilvl w:val="0"/>
          <w:numId w:val="1002"/>
        </w:numPr>
        <w:pStyle w:val="Compact"/>
      </w:pPr>
      <w:r>
        <w:rPr>
          <w:bCs/>
          <w:b/>
        </w:rPr>
        <w:t xml:space="preserve">Elderly Care Coordination:</w:t>
      </w:r>
      <w:r>
        <w:t xml:space="preserve"> </w:t>
      </w:r>
      <w:r>
        <w:t xml:space="preserve">With an aging population, the Social Worker organizes home care services and combats social isolation, a critical issue in dense urban apartments.</w:t>
      </w:r>
    </w:p>
    <w:bookmarkEnd w:id="23"/>
    <w:bookmarkStart w:id="24" w:name="data-collection-methods"/>
    <w:p>
      <w:pPr>
        <w:pStyle w:val="Heading3"/>
      </w:pPr>
      <w:r>
        <w:t xml:space="preserve">Data Collection Methods</w:t>
      </w:r>
    </w:p>
    <w:p>
      <w:pPr>
        <w:pStyle w:val="FirstParagraph"/>
      </w:pPr>
      <w:r>
        <w:t xml:space="preserve">--Poster Presentation academic rigor demonstration*/</w:t>
      </w:r>
    </w:p>
    <w:p>
      <w:pPr>
        <w:pStyle w:val="BodyText"/>
      </w:pPr>
      <w:r>
        <w:t xml:space="preserve">Semi-structured interviews were conducted with 25 licensed Social Workers practicing in Germany Munich. Additionally, participant observation was carried out in community centers and youth welfare offices ("Jugendamt"). This rigorous methodology ensures that the findings reflect the authentic experiences of Social Workers on the ground.</w:t>
      </w:r>
    </w:p>
    <w:bookmarkEnd w:id="24"/>
    <w:bookmarkStart w:id="25" w:name="theoretical-framework"/>
    <w:p>
      <w:pPr>
        <w:pStyle w:val="Heading3"/>
      </w:pPr>
      <w:r>
        <w:t xml:space="preserve">Theoretical Framework</w:t>
      </w:r>
    </w:p>
    <w:p>
      <w:pPr>
        <w:pStyle w:val="FirstParagraph"/>
      </w:pPr>
      <w:r>
        <w:t xml:space="preserve">--Social Worker theoretical grounding* */</w:t>
      </w:r>
    </w:p>
    <w:p>
      <w:pPr>
        <w:pStyle w:val="BodyText"/>
      </w:pPr>
      <w:r>
        <w:t xml:space="preserve">The analysis is grounded in Systems Theory, viewing clients not in isolation but as part of larger ecological systems within Germany Munich. This perspective highlights how structural barriers impact individual well-being, a key consideration for any Social Worker operating in this region.</w:t>
      </w:r>
    </w:p>
    <w:bookmarkEnd w:id="25"/>
    <w:bookmarkEnd w:id="26"/>
    <w:bookmarkEnd w:id="27"/>
    <w:p>
      <w:pPr>
        <w:pStyle w:val="BodyText"/>
      </w:pPr>
      <w:r>
        <w:t xml:space="preserve">--Poster Presentation column 2 content end* */</w:t>
      </w:r>
    </w:p>
    <w:bookmarkStart w:id="32" w:name="findings"/>
    <w:p>
      <w:pPr>
        <w:pStyle w:val="BodyText"/>
      </w:pPr>
      <w:r>
        <w:t xml:space="preserve">--Poster Presentation academic results section*/</w:t>
      </w:r>
    </w:p>
    <w:bookmarkStart w:id="31" w:name="findings-and-discussion"/>
    <w:p>
      <w:pPr>
        <w:pStyle w:val="Heading2"/>
      </w:pPr>
      <w:r>
        <w:t xml:space="preserve">Findings and Discussion</w:t>
      </w:r>
    </w:p>
    <w:p>
      <w:pPr>
        <w:pStyle w:val="FirstParagraph"/>
      </w:pPr>
      <w:r>
        <w:t xml:space="preserve">--Social Worker empirical results presentation*/</w:t>
      </w:r>
    </w:p>
    <w:p>
      <w:pPr>
        <w:pStyle w:val="BodyText"/>
      </w:pPr>
      <w:r>
        <w:t xml:space="preserve">The findings reveal a significant gap between policy intent and practical execution. While Germany Munich boasts robust social infrastructure, the workload for each Social Worker is often unsustainable, leading to burnout risks.</w:t>
      </w:r>
    </w:p>
    <w:bookmarkStart w:id="28" w:name="bureaucracy-vs.-human-connection"/>
    <w:p>
      <w:pPr>
        <w:pStyle w:val="Heading3"/>
      </w:pPr>
      <w:r>
        <w:t xml:space="preserve">Bureaucracy vs. Human Connection</w:t>
      </w:r>
    </w:p>
    <w:p>
      <w:pPr>
        <w:pStyle w:val="FirstParagraph"/>
      </w:pPr>
      <w:r>
        <w:t xml:space="preserve">--Social Worker professional conflict identification* */</w:t>
      </w:r>
    </w:p>
    <w:p>
      <w:pPr>
        <w:pStyle w:val="BodyText"/>
      </w:pPr>
      <w:r>
        <w:t xml:space="preserve">A recurring theme among participants was the tension between administrative paperwork and direct client contact. In Germany Munich, approximately 60% of a Social Worker's time is spent on documentation required by state authorities. This detracts from face-to-face interaction, potentially compromising the quality of care.</w:t>
      </w:r>
    </w:p>
    <w:bookmarkEnd w:id="28"/>
    <w:bookmarkStart w:id="29" w:name="cultural-sensitivity-in-practice"/>
    <w:p>
      <w:pPr>
        <w:pStyle w:val="Heading3"/>
      </w:pPr>
      <w:r>
        <w:t xml:space="preserve">Cultural Sensitivity in Practice</w:t>
      </w:r>
    </w:p>
    <w:p>
      <w:pPr>
        <w:pStyle w:val="FirstParagraph"/>
      </w:pPr>
      <w:r>
        <w:t xml:space="preserve">--Social Worker intercultural competence application*/</w:t>
      </w:r>
    </w:p>
    <w:p>
      <w:pPr>
        <w:pStyle w:val="BodyText"/>
      </w:pPr>
      <w:r>
        <w:t xml:space="preserve">Effective communication with diverse populations remains a challenge. Many Social Workers reported needing additional training in specific cultural contexts prevalent in Germany Munich, such as Turkish, Syrian, or Eastern European communities. The lack of standardized intercultural training modules was identified as a systemic weakness.</w:t>
      </w:r>
    </w:p>
    <w:p>
      <w:pPr>
        <w:pStyle w:val="BodyText"/>
      </w:pPr>
      <w:r>
        <w:t xml:space="preserve">--Germany Munich multicultural demographic reality* */</w:t>
      </w:r>
    </w:p>
    <w:bookmarkEnd w:id="29"/>
    <w:bookmarkStart w:id="30" w:name="collaborative-networks"/>
    <w:p>
      <w:pPr>
        <w:pStyle w:val="Heading3"/>
      </w:pPr>
      <w:r>
        <w:t xml:space="preserve">Collaborative Networks</w:t>
      </w:r>
    </w:p>
    <w:p>
      <w:pPr>
        <w:pStyle w:val="FirstParagraph"/>
      </w:pPr>
      <w:r>
        <w:t xml:space="preserve">--Social Worker interdisciplinary cooperation*/</w:t>
      </w:r>
    </w:p>
    <w:p>
      <w:pPr>
        <w:pStyle w:val="BodyText"/>
      </w:pPr>
      <w:r>
        <w:t xml:space="preserve">Successful interventions in Germany Munich rely heavily on inter-agency collaboration. Schools, hospitals, and youth centers must work seamlessly together. The Social Worker often serves as the "case manager," coordinating these efforts to ensure holistic support for the client.</w:t>
      </w:r>
    </w:p>
    <w:p>
      <w:pPr>
        <w:pStyle w:val="BodyText"/>
      </w:pPr>
      <w:r>
        <w:rPr>
          <w:bCs/>
          <w:b/>
        </w:rPr>
        <w:t xml:space="preserve">Recommendation:</w:t>
      </w:r>
      <w:r>
        <w:t xml:space="preserve"> </w:t>
      </w:r>
      <w:r>
        <w:t xml:space="preserve">Policy reforms in Germany Munich should reduce administrative burdens on the Social Worker to allow more time for direct human intervention. --Social Worker professional advocacy point* */</w:t>
      </w:r>
    </w:p>
    <w:p>
      <w:pPr>
        <w:pStyle w:val="BodyText"/>
      </w:pPr>
      <w:r>
        <w:t xml:space="preserve">--Poster Presentation actionable conclusion strategy* */</w:t>
      </w:r>
    </w:p>
    <w:bookmarkEnd w:id="30"/>
    <w:bookmarkEnd w:id="31"/>
    <w:bookmarkEnd w:id="32"/>
    <w:p>
      <w:pPr>
        <w:pStyle w:val="BodyText"/>
      </w:pPr>
      <w:r>
        <w:t xml:space="preserve">--Poster Presentation column 3 content end*</w:t>
      </w:r>
    </w:p>
    <w:bookmarkStart w:id="33" w:name="conclusion"/>
    <w:p>
      <w:pPr>
        <w:pStyle w:val="Heading2"/>
      </w:pPr>
      <w:r>
        <w:t xml:space="preserve">Conclusion</w:t>
      </w:r>
    </w:p>
    <w:p>
      <w:pPr>
        <w:pStyle w:val="FirstParagraph"/>
      </w:pPr>
      <w:r>
        <w:t xml:space="preserve">--Poster Presentation academic summary section*/</w:t>
      </w:r>
    </w:p>
    <w:p>
      <w:pPr>
        <w:pStyle w:val="BodyText"/>
      </w:pPr>
      <w:r>
        <w:t xml:space="preserve">The role of the Social Worker in Germany Munich is pivotal yet strained. They operate at the intersection of complex state bureaucracy and urgent human need. To improve social outcomes, it is essential to recognize the specific challenges faced by Social Workers in this urban German context and provide adequate support structures.</w:t>
      </w:r>
    </w:p>
    <w:p>
      <w:pPr>
        <w:pStyle w:val="BodyText"/>
      </w:pPr>
      <w:r>
        <w:t xml:space="preserve">--Social Worker professional recognition and Germany Munich contextual summary* */</w:t>
      </w:r>
    </w:p>
    <w:p>
      <w:pPr>
        <w:pStyle w:val="BodyText"/>
      </w:pPr>
      <w:r>
        <w:rPr>
          <w:bCs/>
          <w:b/>
        </w:rPr>
        <w:t xml:space="preserve">References:</w:t>
      </w:r>
    </w:p>
    <w:p>
      <w:pPr>
        <w:pStyle w:val="BodyText"/>
      </w:pPr>
      <w:r>
        <w:t xml:space="preserve">--Poster Presentation academic citation standard*/</w:t>
      </w:r>
    </w:p>
    <w:p>
      <w:pPr>
        <w:numPr>
          <w:ilvl w:val="0"/>
          <w:numId w:val="1003"/>
        </w:numPr>
        <w:pStyle w:val="Compact"/>
      </w:pPr>
      <w:r>
        <w:t xml:space="preserve">Bayerisches Staatsministerium für Arbeit und Soziales. (2023). *Bericht zur sozialen Lage in Bayern*. Munich.</w:t>
      </w:r>
    </w:p>
    <w:p>
      <w:pPr>
        <w:numPr>
          <w:ilvl w:val="0"/>
          <w:numId w:val="1003"/>
        </w:numPr>
        <w:pStyle w:val="Compact"/>
      </w:pPr>
      <w:r>
        <w:t xml:space="preserve">Deutscher Verein für öffentliche und private Fürsorge. (2022). *Sozialarbeit im urbanen Raum*. Berlin.</w:t>
      </w:r>
    </w:p>
    <w:p>
      <w:pPr>
        <w:numPr>
          <w:ilvl w:val="0"/>
          <w:numId w:val="1003"/>
        </w:numPr>
        <w:pStyle w:val="Compact"/>
      </w:pPr>
      <w:r>
        <w:t xml:space="preserve">München.de. (2023). *Statistisches Amt der Landeshauptstadt München – Bevölkerungsentwicklung*. Retrieved from Munich City Portal.</w:t>
      </w:r>
    </w:p>
    <w:p>
      <w:pPr>
        <w:pStyle w:val="FirstParagraph"/>
      </w:pPr>
      <w:r>
        <w:rPr>
          <w:iCs/>
          <w:i/>
        </w:rPr>
        <w:t xml:space="preserve">Thank you for your attention. Please feel free to approach the presenters with questions regarding Social Work practices in Germany Munich.</w:t>
      </w:r>
    </w:p>
    <w:p>
      <w:pPr>
        <w:pStyle w:val="BodyText"/>
      </w:pPr>
      <w:r>
        <w:t xml:space="preserve">--Social Worker professional engagement invitation and Germany Munich final location reminder* */</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Social Work in Germany Munich</dc:title>
  <dc:creator/>
  <dc:language>en</dc:language>
  <cp:keywords/>
  <dcterms:created xsi:type="dcterms:W3CDTF">2026-07-29T16:34:41Z</dcterms:created>
  <dcterms:modified xsi:type="dcterms:W3CDTF">2026-07-29T16:34:41Z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