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Qatar</w:t>
      </w:r>
      <w:r>
        <w:t xml:space="preserve"> </w:t>
      </w:r>
      <w:r>
        <w:t xml:space="preserve">Doha</w:t>
      </w:r>
    </w:p>
    <w:bookmarkStart w:id="20" w:name="X4ca35db8f4a9106602df0b30673a70f347f60f1"/>
    <w:p>
      <w:pPr>
        <w:pStyle w:val="Heading1"/>
      </w:pPr>
      <w:r>
        <w:t xml:space="preserve">Bridging Cultures and Care: The Evolving Role of Social Workers in Qatar Doha</w:t>
      </w:r>
    </w:p>
    <w:p>
      <w:pPr>
        <w:pStyle w:val="FirstParagraph"/>
      </w:pPr>
      <w:r>
        <w:t xml:space="preserve">Academic Poster Presentation | Focus on Healthcare, Community Development, and Cultural Competence</w:t>
      </w:r>
    </w:p>
    <w:bookmarkEnd w:id="20"/>
    <w:bookmarkStart w:id="21" w:name="abstract"/>
    <w:p>
      <w:pPr>
        <w:pStyle w:val="Heading2"/>
      </w:pPr>
      <w:r>
        <w:t xml:space="preserve">Abstract</w:t>
      </w:r>
    </w:p>
    <w:p>
      <w:pPr>
        <w:pStyle w:val="FirstParagraph"/>
      </w:pPr>
      <w:r>
        <w:t xml:space="preserve">The rapid modernization of Qatar Doha has precipitated significant demographic shifts, creating a complex landscape for social welfare systems. This poster presentation explores the critical functions of Social Workers within this specific geographic and cultural context. As Qatar Doha undergoes transformation driven by Vision 2030, the demand for professional Social Workers has increased exponentially to address issues ranging from expatriate labor integration to mental health stigma among local citizens. This document synthesizes current literature, case studies from Doha’s major healthcare institutions, and community outreach programs to demonstrate how Social Workers are essential agents of change. By adapting Western social work models to fit the Islamic and Arab cultural norms prevalent in Qatar Doha, practitioners are developing hybrid frameworks that respect tradition while promoting progressive social outcomes. This presentation highlights the unique challenges faced by Social Workers in a multicultural environment like Qatar Doha and proposes recommendations for enhancing professional training, policy integration, and community trust.</w:t>
      </w:r>
    </w:p>
    <w:bookmarkEnd w:id="21"/>
    <w:bookmarkStart w:id="22" w:name="X56781b235768c86e11f54a8928e71e888d3aaa7"/>
    <w:p>
      <w:pPr>
        <w:pStyle w:val="Heading2"/>
      </w:pPr>
      <w:r>
        <w:t xml:space="preserve">1. Introduction: Contextualizing Social Work in Qatar Doha</w:t>
      </w:r>
    </w:p>
    <w:p>
      <w:pPr>
        <w:pStyle w:val="FirstParagraph"/>
      </w:pPr>
      <w:r>
        <w:t xml:space="preserve">The concept of the Social Worker has historically been rooted in Western industrialized societies, yet its application is becoming increasingly vital in developing nations undergoing rapid urbanization. In the context of Qatar Doha, a city that has transformed from a modest coastal settlement into a global metropolis within two decades, the role of social services has shifted dramatically. Qatar Doha is home to one of the highest ratios of expatriates in the world, creating a unique socio-demographic tapestry. Here, Social Workers operate at the intersection of diverse cultural expectations, legal frameworks derived from local customs and international human rights standards, and a government that prioritizes social cohesion.</w:t>
      </w:r>
    </w:p>
    <w:p>
      <w:pPr>
        <w:pStyle w:val="BodyText"/>
      </w:pPr>
      <w:r>
        <w:t xml:space="preserve">Historically, welfare in Qatar Doha was provided through extended family structures and community networks. However, the nuclearization of families due to labor migration patterns has strained these traditional support systems. Consequently, professional Social Workers are no longer just auxiliary staff but are central figures in maintaining social stability. This section outlines the historical evolution of social services in Qatar Doha and identifies the gap that qualified professionals must fill to ensure equitable access to care for all residents, regardless of their nationality or status.</w:t>
      </w:r>
    </w:p>
    <w:bookmarkEnd w:id="22"/>
    <w:bookmarkStart w:id="23" w:name="Xbfcd5f9e3f9b8eb904bd858689c971c49049e8a"/>
    <w:p>
      <w:pPr>
        <w:pStyle w:val="Heading2"/>
      </w:pPr>
      <w:r>
        <w:t xml:space="preserve">2. The Socio-Economic Landscape and Challenges</w:t>
      </w:r>
    </w:p>
    <w:p>
      <w:pPr>
        <w:pStyle w:val="FirstParagraph"/>
      </w:pPr>
      <w:r>
        <w:t xml:space="preserve">The demographic composition of Qatar Doha presents distinct challenges for Social Workers. With a population where citizens constitute a small minority, the needs of migrant workers differ vastly from those of Qatari nationals, yet both groups require tailored social interventions.</w:t>
      </w:r>
    </w:p>
    <w:p>
      <w:pPr>
        <w:numPr>
          <w:ilvl w:val="0"/>
          <w:numId w:val="1001"/>
        </w:numPr>
        <w:pStyle w:val="Compact"/>
      </w:pPr>
      <w:r>
        <w:rPr>
          <w:bCs/>
          <w:b/>
        </w:rPr>
        <w:t xml:space="preserve">Cultural Stigma Regarding Mental Health:</w:t>
      </w:r>
      <w:r>
        <w:t xml:space="preserve"> </w:t>
      </w:r>
      <w:r>
        <w:t xml:space="preserve">In many conservative segments of Qatar Doha’s society, mental health issues are often stigmatized or viewed as spiritual matters rather than medical conditions. Social Workers must navigate this sensitivity, employing culturally competent approaches to encourage help-seeking behavior without offending cultural norms.</w:t>
      </w:r>
    </w:p>
    <w:p>
      <w:pPr>
        <w:numPr>
          <w:ilvl w:val="0"/>
          <w:numId w:val="1001"/>
        </w:numPr>
        <w:pStyle w:val="Compact"/>
      </w:pPr>
      <w:r>
        <w:rPr>
          <w:bCs/>
          <w:b/>
        </w:rPr>
        <w:t xml:space="preserve">Labor Exploitation and Protection:</w:t>
      </w:r>
      <w:r>
        <w:t xml:space="preserve"> </w:t>
      </w:r>
      <w:r>
        <w:t xml:space="preserve">While significant legal reforms have been enacted in recent years, the legacy of the Kafala system continues to impact worker welfare. Social Workers in Qatar Doha often serve as first responders for labor rights violations, providing psychosocial support and advocacy for vulnerable workers living in isolated accommodation.</w:t>
      </w:r>
    </w:p>
    <w:p>
      <w:pPr>
        <w:numPr>
          <w:ilvl w:val="0"/>
          <w:numId w:val="1001"/>
        </w:numPr>
        <w:pStyle w:val="Compact"/>
      </w:pPr>
      <w:r>
        <w:rPr>
          <w:bCs/>
          <w:b/>
        </w:rPr>
        <w:t xml:space="preserve">Youth Identity Crisis:</w:t>
      </w:r>
      <w:r>
        <w:t xml:space="preserve"> </w:t>
      </w:r>
      <w:r>
        <w:t xml:space="preserve">The youth population in Qatar Doha is caught between traditional Arabic-Islamic values and the hyper-modern, globalized environment of a city hosting international sports events and corporate headquarters. Social Workers play a pivotal role in counseling and mentorship programs aimed at fostering a balanced identity among Qatari youth.</w:t>
      </w:r>
    </w:p>
    <w:bookmarkEnd w:id="23"/>
    <w:bookmarkStart w:id="26" w:name="X702a4db4ad405603ab43a0dce54ea8b684c18af"/>
    <w:p>
      <w:pPr>
        <w:pStyle w:val="Heading2"/>
      </w:pPr>
      <w:r>
        <w:t xml:space="preserve">3. The Role of the Social Worker in Healthcare and Community Settings</w:t>
      </w:r>
    </w:p>
    <w:p>
      <w:pPr>
        <w:pStyle w:val="FirstParagraph"/>
      </w:pPr>
      <w:r>
        <w:t xml:space="preserve">In Qatar Doha, Social Workers are integrated into various sectors, most notably in Hamad Medical Corporation (HMC) and Sidra Medicine. Their role extends beyond discharge planning to include comprehensive bio-psychosocial assessments.</w:t>
      </w:r>
    </w:p>
    <w:bookmarkStart w:id="24" w:name="clinical-social-work"/>
    <w:p>
      <w:pPr>
        <w:pStyle w:val="Heading3"/>
      </w:pPr>
      <w:r>
        <w:t xml:space="preserve">3.1 Clinical Social Work</w:t>
      </w:r>
    </w:p>
    <w:p>
      <w:pPr>
        <w:pStyle w:val="FirstParagraph"/>
      </w:pPr>
      <w:r>
        <w:t xml:space="preserve">Clinical Social Workers in Qatar Doha provide therapy for patients dealing with chronic illnesses, trauma from conflict zones (for refugees and asylum seekers), and adjustment disorders related to migration. They utilize narrative therapy techniques that resonate with the oral storytelling traditions of the region, making therapy more accessible. Furthermore, they act as cultural brokers between medical teams and patients who may have language barriers or different health beliefs.</w:t>
      </w:r>
    </w:p>
    <w:bookmarkEnd w:id="24"/>
    <w:bookmarkStart w:id="25" w:name="child-protection-and-family-services"/>
    <w:p>
      <w:pPr>
        <w:pStyle w:val="Heading3"/>
      </w:pPr>
      <w:r>
        <w:t xml:space="preserve">3.2 Child Protection and Family Services</w:t>
      </w:r>
    </w:p>
    <w:p>
      <w:pPr>
        <w:pStyle w:val="FirstParagraph"/>
      </w:pPr>
      <w:r>
        <w:t xml:space="preserve">The Ministry of Public Health has established robust child protection units staffed by Social Workers in Qatar Doha. These professionals conduct home visits, assess risk factors for neglect or abuse, and facilitate family mediation. Given the communal nature of Arab society, Social Workers often engage entire extended families in intervention strategies, leveraging the support network rather than isolating the nuclear family.</w:t>
      </w:r>
    </w:p>
    <w:bookmarkEnd w:id="25"/>
    <w:bookmarkEnd w:id="26"/>
    <w:bookmarkStart w:id="27" w:name="aligning-with-qatar-national-vision-2030"/>
    <w:p>
      <w:pPr>
        <w:pStyle w:val="Heading2"/>
      </w:pPr>
      <w:r>
        <w:t xml:space="preserve">4. Aligning with Qatar National Vision 2030</w:t>
      </w:r>
    </w:p>
    <w:p>
      <w:pPr>
        <w:pStyle w:val="FirstParagraph"/>
      </w:pPr>
      <w:r>
        <w:t xml:space="preserve">The strategic planning of Qatar Doha is guided by the Qatar National Vision (QNV) 2030, which emphasizes human development as a pillar for national growth. Social Workers are instrumental in achieving these goals by promoting social equity, education, and health outcomes. By addressing the root causes of social dysfunction—such as poverty among low-income expatriates and domestic violence within households—Social Workers contribute directly to the "social pillar" of the Vision.</w:t>
      </w:r>
    </w:p>
    <w:p>
      <w:pPr>
        <w:pStyle w:val="BodyText"/>
      </w:pPr>
      <w:r>
        <w:t xml:space="preserve">Moreover, QNV 2030 calls for an increase in Qatari participation in various professional fields. Therefore, there is a strong emphasis on training local citizens as Social Workers. This poster highlights ongoing initiatives by Qatar University and other institutions to accredit social work degrees that include internships within the Doha health sector, ensuring that the next generation of professionals is well-equipped to handle modern challenges.</w:t>
      </w:r>
    </w:p>
    <w:bookmarkEnd w:id="27"/>
    <w:bookmarkStart w:id="28" w:name="conclusion-and-recommendations"/>
    <w:p>
      <w:pPr>
        <w:pStyle w:val="Heading2"/>
      </w:pPr>
      <w:r>
        <w:t xml:space="preserve">5. Conclusion and Recommendations</w:t>
      </w:r>
    </w:p>
    <w:p>
      <w:pPr>
        <w:pStyle w:val="FirstParagraph"/>
      </w:pPr>
      <w:r>
        <w:t xml:space="preserve">The role of the Social Worker in Qatar Doha is dynamic, multifaceted, and indispensable to the nation’s social fabric. As Qatar Doha continues to host global events like the FIFA World Cup legacy projects and invest heavily in infrastructure, the internal social capital built by Social Workers remains a critical asset. To further enhance their impact, we recommend:</w:t>
      </w:r>
    </w:p>
    <w:p>
      <w:pPr>
        <w:numPr>
          <w:ilvl w:val="0"/>
          <w:numId w:val="1002"/>
        </w:numPr>
        <w:pStyle w:val="Compact"/>
      </w:pPr>
      <w:r>
        <w:rPr>
          <w:bCs/>
          <w:b/>
        </w:rPr>
        <w:t xml:space="preserve">Enhanced Specialized Training:</w:t>
      </w:r>
      <w:r>
        <w:t xml:space="preserve"> </w:t>
      </w:r>
      <w:r>
        <w:t xml:space="preserve">Developing certification programs specifically tailored to cross-cultural communication in multicultural urban centers like Qatar Doha.</w:t>
      </w:r>
    </w:p>
    <w:p>
      <w:pPr>
        <w:numPr>
          <w:ilvl w:val="0"/>
          <w:numId w:val="1002"/>
        </w:numPr>
        <w:pStyle w:val="Compact"/>
      </w:pPr>
      <w:r>
        <w:rPr>
          <w:bCs/>
          <w:b/>
        </w:rPr>
        <w:t xml:space="preserve">Policymaker Engagement:</w:t>
      </w:r>
      <w:r>
        <w:t xml:space="preserve"> </w:t>
      </w:r>
      <w:r>
        <w:t xml:space="preserve">Increasing the representation of Social Workers in government advisory boards to ensure that social policies are grounded in frontline reality.</w:t>
      </w:r>
    </w:p>
    <w:p>
      <w:pPr>
        <w:numPr>
          <w:ilvl w:val="0"/>
          <w:numId w:val="1002"/>
        </w:numPr>
        <w:pStyle w:val="Compact"/>
      </w:pPr>
      <w:r>
        <w:rPr>
          <w:bCs/>
          <w:b/>
        </w:rPr>
        <w:t xml:space="preserve">Digital Integration:</w:t>
      </w:r>
      <w:r>
        <w:t xml:space="preserve"> </w:t>
      </w:r>
      <w:r>
        <w:t xml:space="preserve">Leveraging tele-social work services to reach isolated populations, including remote labor camps and expatriate communities with limited mobility.</w:t>
      </w:r>
    </w:p>
    <w:p>
      <w:pPr>
        <w:pStyle w:val="FirstParagraph"/>
      </w:pPr>
      <w:r>
        <w:t xml:space="preserve">In conclusion, Social Workers in Qatar Doha are not merely service providers; they are architects of social cohesion. By bridging the gap between tradition and modernity, they ensure that the development of Qatar Doha is inclusive, humane, and sustainable for all its diverse inhabitants.</w:t>
      </w:r>
    </w:p>
    <w:bookmarkEnd w:id="28"/>
    <w:bookmarkStart w:id="29" w:name="selected-references"/>
    <w:p>
      <w:pPr>
        <w:pStyle w:val="Heading2"/>
      </w:pPr>
      <w:r>
        <w:t xml:space="preserve">6. Selected References</w:t>
      </w:r>
    </w:p>
    <w:p>
      <w:pPr>
        <w:pStyle w:val="FirstParagraph"/>
      </w:pPr>
      <w:r>
        <w:rPr>
          <w:iCs/>
          <w:i/>
        </w:rPr>
        <w:t xml:space="preserve">Note: For the full poster presentation, a detailed bibliography would be listed here citing academic journals on Middle Eastern social work, reports from the Ministry of Administrative Development, Labor and Social Affairs in Qatar Doha, and case studies from Hamad Medical Corporation.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Qatar Doha</dc:title>
  <dc:creator/>
  <dc:language>en</dc:language>
  <cp:keywords/>
  <dcterms:created xsi:type="dcterms:W3CDTF">2026-07-29T15:25:41Z</dcterms:created>
  <dcterms:modified xsi:type="dcterms:W3CDTF">2026-07-29T15:25:41Z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