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4b33636babf165c621ad68f2eabcf02bcec44aa"/>
    <w:p>
      <w:pPr>
        <w:pStyle w:val="Heading1"/>
      </w:pPr>
      <w:r>
        <w:t xml:space="preserve">The Role of Social Workers in United Kingdom London</w:t>
      </w:r>
    </w:p>
    <w:p>
      <w:pPr>
        <w:pStyle w:val="FirstParagraph"/>
      </w:pPr>
      <w:r>
        <w:t xml:space="preserve">Poster Presentation Academic Document for United Kingdom London Context | Presented to the Department of Health and Social Care, United Kingdom London</w:t>
      </w:r>
    </w:p>
    <w:bookmarkStart w:id="20" w:name="abstract"/>
    <w:p>
      <w:pPr>
        <w:pStyle w:val="Heading2"/>
      </w:pPr>
      <w:r>
        <w:t xml:space="preserve">Abstract</w:t>
      </w:r>
    </w:p>
    <w:p>
      <w:pPr>
        <w:pStyle w:val="FirstParagraph"/>
      </w:pPr>
      <w:r>
        <w:t xml:space="preserve">This poster presentation academic document explores the critical role of Social Workers within the complex demographic landscape of United Kingdom London. As one of the most diverse and densely populated regions globally, United Kingdom London presents unique challenges and opportunities for social care practitioners. The objective is to highlight how modern Social Workers navigate structural inequalities, cultural diversity, and resource constraints in United Kingdom London to uphold human rights and promote social justice. This research examines current service delivery models in United Kingdom London, emphasizing evidence-based interventions that are culturally responsive and legally compliant with UK statutory frameworks.</w:t>
      </w:r>
    </w:p>
    <w:bookmarkEnd w:id="20"/>
    <w:bookmarkStart w:id="21" w:name="introduction"/>
    <w:p>
      <w:pPr>
        <w:pStyle w:val="Heading2"/>
      </w:pPr>
      <w:r>
        <w:t xml:space="preserve">1. Introduction</w:t>
      </w:r>
    </w:p>
    <w:p>
      <w:pPr>
        <w:pStyle w:val="FirstParagraph"/>
      </w:pPr>
      <w:r>
        <w:t xml:space="preserve">The profession of Social Work is fundamentally rooted in the pursuit of social change and the empowerment of individuals, communities, and organizations to enhance well-being. Within the context of United Kingdom London, Social Workers serve as pivotal figures in both statutory agencies such as Local Councils and voluntary sectors including various non-governmental organizations (NGOs). This poster presentation academic document aims to contextualize these roles specifically within United Kingdom London's unique socio-economic environment.</w:t>
      </w:r>
    </w:p>
    <w:p>
      <w:pPr>
        <w:pStyle w:val="BodyText"/>
      </w:pPr>
      <w:r>
        <w:t xml:space="preserve">United Kingdom London is characterized by significant wealth disparities alongside pockets of severe deprivation. For a Social Worker operating in this region, the ability to assess risk accurately while simultaneously building supportive relationships with clients is paramount. This presentation outlines the core competencies required for effective practice in United Kingdom London and analyzes how these skills address specific local challenges.</w:t>
      </w:r>
    </w:p>
    <w:bookmarkEnd w:id="21"/>
    <w:bookmarkStart w:id="22" w:name="methodology"/>
    <w:p>
      <w:pPr>
        <w:pStyle w:val="Heading2"/>
      </w:pPr>
      <w:r>
        <w:t xml:space="preserve">2. Methodology</w:t>
      </w:r>
    </w:p>
    <w:p>
      <w:pPr>
        <w:pStyle w:val="FirstParagraph"/>
      </w:pPr>
      <w:r>
        <w:t xml:space="preserve">To ensure an evidence-based approach, this poster presentation academic document utilizes a mixed-methods analysis focusing on case studies drawn from various boroughs across United Kingdom London. Data has been aggregated from published reports by the Health and Social Care Information Centre, interviews with practicing practitioners in United Kingdom London, and observational studies conducted in community settings. The aim is to provide a comprehensive overview that reflects the lived experiences of both Social Workers and service users within United Kingdom London.</w:t>
      </w:r>
    </w:p>
    <w:bookmarkEnd w:id="22"/>
    <w:bookmarkStart w:id="23" w:name="key-challenges"/>
    <w:p>
      <w:pPr>
        <w:pStyle w:val="Heading2"/>
      </w:pPr>
      <w:r>
        <w:t xml:space="preserve">3. Key Challenges</w:t>
      </w:r>
    </w:p>
    <w:p>
      <w:pPr>
        <w:pStyle w:val="FirstParagraph"/>
      </w:pPr>
      <w:r>
        <w:t xml:space="preserve">Practicing as a Social Worker in United Kingdom London involves navigating several systemic hurdles:</w:t>
      </w:r>
    </w:p>
    <w:p>
      <w:pPr>
        <w:numPr>
          <w:ilvl w:val="0"/>
          <w:numId w:val="1001"/>
        </w:numPr>
        <w:pStyle w:val="Compact"/>
      </w:pPr>
      <w:r>
        <w:rPr>
          <w:bCs/>
          <w:b/>
        </w:rPr>
        <w:t xml:space="preserve">Housing Instability:</w:t>
      </w:r>
      <w:r>
        <w:t xml:space="preserve">In United Kingdom London, skyrocketing housing costs contribute to homelessness and overcrowding, requiring Social Workers to coordinate closely with housing associations.</w:t>
      </w:r>
    </w:p>
    <w:p>
      <w:pPr>
        <w:numPr>
          <w:ilvl w:val="0"/>
          <w:numId w:val="1001"/>
        </w:numPr>
        <w:pStyle w:val="Compact"/>
      </w:pPr>
      <w:r>
        <w:rPr>
          <w:bCs/>
          <w:b/>
        </w:rPr>
        <w:t xml:space="preserve">Cultural Competence:</w:t>
      </w:r>
      <w:r>
        <w:t xml:space="preserve">The multicultural fabric of United Kingdom London demands that every Social Worker possess high levels of cultural sensitivity. This includes understanding religious practices, language barriers, and differing familial structures within communities across United Kingdom London.</w:t>
      </w:r>
    </w:p>
    <w:p>
      <w:pPr>
        <w:numPr>
          <w:ilvl w:val="0"/>
          <w:numId w:val="1001"/>
        </w:numPr>
        <w:pStyle w:val="Compact"/>
      </w:pPr>
      <w:r>
        <w:rPr>
          <w:bCs/>
          <w:b/>
        </w:rPr>
        <w:t xml:space="preserve">Mental Health Pressures:</w:t>
      </w:r>
      <w:r>
        <w:t xml:space="preserve">Rising rates of anxiety and depression among vulnerable populations in United Kingdom London necessitate specialized therapeutic interventions alongside traditional care management.</w:t>
      </w:r>
    </w:p>
    <w:bookmarkEnd w:id="23"/>
    <w:bookmarkStart w:id="24" w:name="theoretical-frameworks"/>
    <w:p>
      <w:pPr>
        <w:pStyle w:val="Heading2"/>
      </w:pPr>
      <w:r>
        <w:t xml:space="preserve">4. Theoretical Frameworks</w:t>
      </w:r>
    </w:p>
    <w:p>
      <w:pPr>
        <w:pStyle w:val="FirstParagraph"/>
      </w:pPr>
      <w:r>
        <w:t xml:space="preserve">Effective Social Work practice in United Kingdom London is guided by robust theoretical frameworks:</w:t>
      </w:r>
    </w:p>
    <w:bookmarkEnd w:id="24"/>
    <w:bookmarkStart w:id="25" w:name="a.-systems-theory"/>
    <w:p>
      <w:pPr>
        <w:pStyle w:val="Heading3"/>
      </w:pPr>
      <w:r>
        <w:t xml:space="preserve">A. Systems Theory</w:t>
      </w:r>
    </w:p>
    <w:p>
      <w:pPr>
        <w:pStyle w:val="FirstParagraph"/>
      </w:pPr>
      <w:r>
        <w:t xml:space="preserve">This framework helps Social Workers understand individuals within their broader environmental contexts, crucial for addressing complex needs in the urban setting of United Kingdom London.</w:t>
      </w:r>
    </w:p>
    <w:bookmarkEnd w:id="25"/>
    <w:bookmarkStart w:id="26" w:name="b.-strengths-perspective"/>
    <w:p>
      <w:pPr>
        <w:pStyle w:val="Heading3"/>
      </w:pPr>
      <w:r>
        <w:t xml:space="preserve">B. Strengths Perspective</w:t>
      </w:r>
    </w:p>
    <w:p>
      <w:pPr>
        <w:pStyle w:val="FirstParagraph"/>
      </w:pPr>
      <w:r>
        <w:t xml:space="preserve">Rather than focusing solely on deficits, this approach identifies resilience and potential within communities across United Kingdom London.</w:t>
      </w:r>
    </w:p>
    <w:bookmarkEnd w:id="26"/>
    <w:bookmarkStart w:id="27" w:name="X80cc003c0d0314913a541fc541c4c75a2602a26"/>
    <w:p>
      <w:pPr>
        <w:pStyle w:val="Heading2"/>
      </w:pPr>
      <w:r>
        <w:t xml:space="preserve">5. Current Service Delivery Models in United Kingdom London</w:t>
      </w:r>
    </w:p>
    <w:p>
      <w:pPr>
        <w:pStyle w:val="FirstParagraph"/>
      </w:pPr>
      <w:r>
        <w:t xml:space="preserve">Social Workers in United Kingdom London operate under diverse models of service delivery:</w:t>
      </w:r>
    </w:p>
    <w:bookmarkEnd w:id="27"/>
    <w:p>
      <w:pPr>
        <w:numPr>
          <w:ilvl w:val="0"/>
          <w:numId w:val="1002"/>
        </w:numPr>
        <w:pStyle w:val="Compact"/>
      </w:pPr>
      <w:r>
        <w:rPr>
          <w:bCs/>
          <w:b/>
        </w:rPr>
        <w:t xml:space="preserve">Mental Health Services:</w:t>
      </w:r>
      <w:r>
        <w:t xml:space="preserve"> </w:t>
      </w:r>
      <w:r>
        <w:t xml:space="preserve">Specialized teams provide crisis intervention and long-term support for individuals experiencing severe mental health issues. These services are integral to maintaining safety and well-being within United Kingdom London's busy urban environment.</w:t>
      </w:r>
    </w:p>
    <w:p>
      <w:pPr>
        <w:numPr>
          <w:ilvl w:val="0"/>
          <w:numId w:val="1002"/>
        </w:numPr>
        <w:pStyle w:val="Compact"/>
      </w:pPr>
      <w:r>
        <w:rPr>
          <w:bCs/>
          <w:b/>
        </w:rPr>
        <w:t xml:space="preserve">Adult Safeguarding:</w:t>
      </w:r>
      <w:r>
        <w:t xml:space="preserve">Protecting vulnerable adults from abuse and neglect remains a top priority. Social Workers coordinate multi-agency meetings involving police, healthcare providers, and legal experts to ensure comprehensive protection strategies are implemented effectively across all boroughs in United Kingdom London.</w:t>
      </w:r>
    </w:p>
    <w:bookmarkStart w:id="28" w:name="impact-of-diversity-on-practice"/>
    <w:p>
      <w:pPr>
        <w:pStyle w:val="Heading2"/>
      </w:pPr>
      <w:r>
        <w:t xml:space="preserve">6. Impact of Diversity on Practice</w:t>
      </w:r>
    </w:p>
    <w:p>
      <w:pPr>
        <w:pStyle w:val="FirstParagraph"/>
      </w:pPr>
      <w:r>
        <w:t xml:space="preserve">The diverse nature of United Kingdom London necessitates tailored approaches:</w:t>
      </w:r>
    </w:p>
    <w:bookmarkEnd w:id="28"/>
    <w:bookmarkStart w:id="29" w:name="multilingual-support"/>
    <w:p>
      <w:pPr>
        <w:pStyle w:val="Heading3"/>
      </w:pPr>
      <w:r>
        <w:t xml:space="preserve">Multilingual Support</w:t>
      </w:r>
    </w:p>
    <w:p>
      <w:pPr>
        <w:pStyle w:val="FirstParagraph"/>
      </w:pPr>
      <w:r>
        <w:t xml:space="preserve">Providing accessible communication channels is essential. Social Workers must facilitate translation services or utilize bilingual staff when necessary.</w:t>
      </w:r>
    </w:p>
    <w:p>
      <w:pPr>
        <w:pStyle w:val="BodyText"/>
      </w:pPr>
      <w:r>
        <w:rPr>
          <w:bCs/>
          <w:b/>
        </w:rPr>
        <w:t xml:space="preserve">Youth Justice:</w:t>
      </w:r>
      <w:r>
        <w:t xml:space="preserve"> </w:t>
      </w:r>
      <w:r>
        <w:t xml:space="preserve">Working with young offenders to divert them away from criminal pathways through education and mentorship programs specifically designed for disadvantaged youth in United Kingdom London.</w:t>
      </w:r>
    </w:p>
    <w:p>
      <w:pPr>
        <w:pStyle w:val="BodyText"/>
      </w:pPr>
      <w:r>
        <w:rPr>
          <w:bCs/>
          <w:b/>
        </w:rPr>
        <w:t xml:space="preserve">Elder Care:</w:t>
      </w:r>
      <w:r>
        <w:t xml:space="preserve"> </w:t>
      </w:r>
      <w:r>
        <w:t xml:space="preserve">Supporting older adults to maintain independence through home adaptations, community support groups, and respite care arrangements tailored to the specific needs of elderly populations residing in United Kingdom London.</w:t>
      </w:r>
    </w:p>
    <w:bookmarkEnd w:id="29"/>
    <w:bookmarkStart w:id="30" w:name="impact-of-diversity-on-practice-1"/>
    <w:p>
      <w:pPr>
        <w:pStyle w:val="Heading2"/>
      </w:pPr>
      <w:r>
        <w:t xml:space="preserve">6. Impact of Diversity on Practice</w:t>
      </w:r>
    </w:p>
    <w:p>
      <w:pPr>
        <w:pStyle w:val="FirstParagraph"/>
      </w:pPr>
      <w:r>
        <w:t xml:space="preserve">The diverse nature of United Kingdom London necessitates tailored approaches:</w:t>
      </w:r>
    </w:p>
    <w:p>
      <w:pPr>
        <w:pStyle w:val="BodyText"/>
      </w:pPr>
      <w:r>
        <w:rPr>
          <w:bCs/>
          <w:b/>
        </w:rPr>
        <w:t xml:space="preserve">Multilingual Support:</w:t>
      </w:r>
      <w:r>
        <w:t xml:space="preserve"> </w:t>
      </w:r>
      <w:r>
        <w:t xml:space="preserve">Providing accessible communication channels is essential. Social Workers must facilitate translation services or utilize bilingual staff when necessary.</w:t>
      </w:r>
    </w:p>
    <w:p>
      <w:pPr>
        <w:pStyle w:val="BodyText"/>
      </w:pPr>
      <w:r>
        <w:rPr>
          <w:bCs/>
          <w:b/>
        </w:rPr>
        <w:t xml:space="preserve">Cultural Sensitivity Training:</w:t>
      </w:r>
      <w:r>
        <w:t xml:space="preserve">Ongoing professional development ensures that all Social Workers remain aware of biases and learn about the diverse traditions present in United Kingdom London's many neighborhoods.</w:t>
      </w:r>
    </w:p>
    <w:p>
      <w:pPr>
        <w:pStyle w:val="BodyText"/>
      </w:pPr>
      <w:r>
        <w:rPr>
          <w:bCs/>
          <w:b/>
        </w:rPr>
        <w:t xml:space="preserve">Community Engagement:</w:t>
      </w:r>
      <w:r>
        <w:t xml:space="preserve"> </w:t>
      </w:r>
      <w:r>
        <w:t xml:space="preserve">Engaging local faith leaders, community elders, and grassroots organizations builds trust between marginalized groups and statutory agencies operating throughout United Kingdom London.</w:t>
      </w:r>
    </w:p>
    <w:bookmarkEnd w:id="30"/>
    <w:bookmarkStart w:id="31" w:name="policy-implications"/>
    <w:p>
      <w:pPr>
        <w:pStyle w:val="Heading2"/>
      </w:pPr>
      <w:r>
        <w:t xml:space="preserve">7. Policy Implications</w:t>
      </w:r>
    </w:p>
    <w:p>
      <w:pPr>
        <w:pStyle w:val="FirstParagraph"/>
      </w:pPr>
      <w:r>
        <w:t xml:space="preserve">Policies must reflect the realities faced by Social Workers in United Kingdom London:</w:t>
      </w:r>
    </w:p>
    <w:p>
      <w:pPr>
        <w:pStyle w:val="BodyText"/>
      </w:pPr>
      <w:r>
        <w:rPr>
          <w:bCs/>
          <w:b/>
        </w:rPr>
        <w:t xml:space="preserve">Funding Allocation:</w:t>
      </w:r>
      <w:r>
        <w:t xml:space="preserve">Adequate funding is required to sustain high-quality services across all boroughs in United Kingdom London, ensuring equitable access regardless of postcode.</w:t>
      </w:r>
    </w:p>
    <w:p>
      <w:pPr>
        <w:pStyle w:val="BodyText"/>
      </w:pPr>
      <w:r>
        <w:rPr>
          <w:bCs/>
          <w:b/>
        </w:rPr>
        <w:t xml:space="preserve">Workforce Retention Initiatives:</w:t>
      </w:r>
      <w:r>
        <w:t xml:space="preserve"> </w:t>
      </w:r>
      <w:r>
        <w:t xml:space="preserve">High turnover rates among Social Workers necessitate better working conditions, competitive salaries, and strong supervision structures within organizations based in United Kingdom London.</w:t>
      </w:r>
    </w:p>
    <w:bookmarkEnd w:id="31"/>
    <w:bookmarkStart w:id="32" w:name="conclusion"/>
    <w:p>
      <w:pPr>
        <w:pStyle w:val="Heading2"/>
      </w:pPr>
      <w:r>
        <w:t xml:space="preserve">8. Conclusion</w:t>
      </w:r>
    </w:p>
    <w:p>
      <w:pPr>
        <w:pStyle w:val="FirstParagraph"/>
      </w:pPr>
      <w:r>
        <w:t xml:space="preserve">In conclusion, this poster presentation academic document underscores the indispensable role of Social Workers in fostering resilience and social cohesion within United Kingdom London. By addressing systemic barriers through culturally competent practices and collaborative multi-agency efforts, professionals can significantly improve outcomes for vulnerable individuals.</w:t>
      </w:r>
    </w:p>
    <w:p>
      <w:pPr>
        <w:pStyle w:val="BodyText"/>
      </w:pPr>
      <w:r>
        <w:rPr>
          <w:bCs/>
          <w:b/>
        </w:rPr>
        <w:t xml:space="preserve">Advocacy:</w:t>
      </w:r>
      <w:r>
        <w:t xml:space="preserve">Policymakers should prioritize advocating for legislative reforms that empower Social Workers to act swiftly and decisively on behalf of clients in crisis situations within United Kingdom London.</w:t>
      </w:r>
    </w:p>
    <w:p>
      <w:pPr>
        <w:pStyle w:val="BodyText"/>
      </w:pPr>
      <w:r>
        <w:t xml:space="preserve">The future success of the social care sector in United Kingdom London depends on continued investment, intersectoral collaboration, and a commitment to equity. As we move forward, it is imperative that we recognize the profound impact Social Workers have on shaping inclusive communities throughout United Kingdom London.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Social Workers in United Kingdom London</dc:title>
  <dc:creator/>
  <dc:language>en</dc:language>
  <cp:keywords/>
  <dcterms:created xsi:type="dcterms:W3CDTF">2026-07-29T18:25:01Z</dcterms:created>
  <dcterms:modified xsi:type="dcterms:W3CDTF">2026-07-29T18:25:01Z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