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Software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Kabul:</w:t>
      </w:r>
      <w:r>
        <w:t xml:space="preserve"> </w:t>
      </w:r>
      <w:r>
        <w:t xml:space="preserve">A</w:t>
      </w:r>
      <w:r>
        <w:t xml:space="preserve"> </w:t>
      </w:r>
      <w:r>
        <w:t xml:space="preserve">Path</w:t>
      </w:r>
      <w:r>
        <w:t xml:space="preserve"> </w:t>
      </w:r>
      <w:r>
        <w:t xml:space="preserve">to</w:t>
      </w:r>
      <w:r>
        <w:t xml:space="preserve"> </w:t>
      </w:r>
      <w:r>
        <w:t xml:space="preserve">Digital</w:t>
      </w:r>
      <w:r>
        <w:t xml:space="preserve"> </w:t>
      </w:r>
      <w:r>
        <w:t xml:space="preserve">Resilience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Software Engineering in Kabul: A Path to Digital Resilience</dc:title>
  <dc:creator/>
  <dc:language>en</dc:language>
  <cp:keywords/>
  <dcterms:created xsi:type="dcterms:W3CDTF">2026-07-29T06:43:43Z</dcterms:created>
  <dcterms:modified xsi:type="dcterms:W3CDTF">2026-07-29T06:43:43Z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