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4" w:name="X3f82c3673930afbedffc7cbd6efa5e3e3123807"/>
    <w:p>
      <w:pPr>
        <w:pStyle w:val="Heading1"/>
      </w:pPr>
      <w:r>
        <w:t xml:space="preserve">Bridging Innovation and Industry: The Modern Software Engineer in Australia Sydney</w:t>
      </w:r>
    </w:p>
    <w:p>
      <w:pPr>
        <w:pStyle w:val="FirstParagraph"/>
      </w:pPr>
      <w:r>
        <w:rPr>
          <w:bCs/>
          <w:b/>
        </w:rPr>
        <w:t xml:space="preserve">Author:</w:t>
      </w:r>
      <w:r>
        <w:t xml:space="preserve"> </w:t>
      </w:r>
      <w:r>
        <w:t xml:space="preserve">[Your Name] |</w:t>
      </w:r>
      <w:r>
        <w:t xml:space="preserve"> </w:t>
      </w:r>
      <w:r>
        <w:rPr>
          <w:bCs/>
          <w:b/>
        </w:rPr>
        <w:t xml:space="preserve">Institution:</w:t>
      </w:r>
      <w:r>
        <w:t xml:space="preserve"> </w:t>
      </w:r>
      <w:r>
        <w:t xml:space="preserve">[Your University/Company] |</w:t>
      </w:r>
    </w:p>
    <w:p>
      <w:pPr>
        <w:pStyle w:val="BodyText"/>
      </w:pPr>
      <w:r>
        <w:t xml:space="preserve">Date:: October 2023</w:t>
      </w:r>
    </w:p>
    <w:p>
      <w:r>
        <w:pict>
          <v:rect style="width:0;height:1.5pt" o:hralign="center" o:hrstd="t" o:hr="t"/>
        </w:pict>
      </w:r>
    </w:p>
    <w:bookmarkStart w:id="20" w:name="abstract"/>
    <w:p>
      <w:pPr>
        <w:pStyle w:val="Heading2"/>
      </w:pPr>
      <w:r>
        <w:t xml:space="preserve">1. Abstract</w:t>
      </w:r>
    </w:p>
    <w:p>
      <w:pPr>
        <w:pStyle w:val="FirstParagraph"/>
      </w:pPr>
      <w:r>
        <w:t xml:space="preserve">The landscape of technological development in Australia has undergone a profound transformation in the last decade, with Sydney emerging as a pivotal hub for innovation within the Asia-Pacific region. This poster presentation explores the multifaceted role of the Software Engineer within this dynamic ecosystem. By examining current trends, educational pathways, and industry demands specific to Australia's largest city, we aim to delineate how software engineers are not merely coders but strategic architects of digital infrastructure. The research highlights that in Australia Sydney, software engineering is characterized by a unique blend of academic rigor from world-class institutions and practical application in high-growth sectors such as fintech, healthtech, and sustainable energy.</w:t>
      </w:r>
    </w:p>
    <w:bookmarkEnd w:id="20"/>
    <w:bookmarkStart w:id="23" w:name="introduction-the-sydney-tech-ecosystem"/>
    <w:p>
      <w:pPr>
        <w:pStyle w:val="Heading2"/>
      </w:pPr>
      <w:r>
        <w:t xml:space="preserve">2. Introduction: The Sydney Tech Ecosystem</w:t>
      </w:r>
    </w:p>
    <w:p>
      <w:pPr>
        <w:pStyle w:val="FirstParagraph"/>
      </w:pPr>
      <w:r>
        <w:t xml:space="preserve">Sydney has successfully transitioned from a traditional financial hub to a vibrant technology center. The presence of major tech giants alongside a booming startup ecosystem has created an unparalleled demand for skilled software engineers. This section outlines the geographic and economic context of Australia's primary tech hub.</w:t>
      </w:r>
    </w:p>
    <w:bookmarkStart w:id="21" w:name="geographic-and-economic-context"/>
    <w:p>
      <w:pPr>
        <w:pStyle w:val="Heading3"/>
      </w:pPr>
      <w:r>
        <w:t xml:space="preserve">2.1 Geographic and Economic Context</w:t>
      </w:r>
    </w:p>
    <w:p>
      <w:pPr>
        <w:pStyle w:val="FirstParagraph"/>
      </w:pPr>
      <w:r>
        <w:t xml:space="preserve">Located in the state of New South Wales, Sydney serves as the gateway between Eastern markets and global innovation networks. The city boasts a robust infrastructure, including high-speed connectivity hubs in precincts like the International Quarter Sydney (IQS) near Barangaroo. For software engineers, this environment offers access to diverse datasets and complex real-world problems that cannot be found in more isolated tech centers.</w:t>
      </w:r>
    </w:p>
    <w:bookmarkEnd w:id="21"/>
    <w:bookmarkStart w:id="22" w:name="defining-the-local-software-engineer"/>
    <w:p>
      <w:pPr>
        <w:pStyle w:val="Heading3"/>
      </w:pPr>
      <w:r>
        <w:t xml:space="preserve">2.2 Defining the Local Software Engineer</w:t>
      </w:r>
    </w:p>
    <w:p>
      <w:pPr>
        <w:pStyle w:val="FirstParagraph"/>
      </w:pPr>
      <w:r>
        <w:t xml:space="preserve">The modern software engineer in Australia Sydney is expected to possess a hybrid skill set. While foundational knowledge of algorithms, data structures, and system design remains critical, there is an increasing emphasis on soft skills such as cross-cultural communication and agile collaboration. This duality reflects the multicultural fabric of Sydney itself, where teams are often diverse in background and expertise.</w:t>
      </w:r>
    </w:p>
    <w:bookmarkEnd w:id="22"/>
    <w:bookmarkEnd w:id="23"/>
    <w:bookmarkStart w:id="25" w:name="methodology-analyzing-industry-trends"/>
    <w:p>
      <w:pPr>
        <w:pStyle w:val="Heading2"/>
      </w:pPr>
      <w:r>
        <w:t xml:space="preserve">3. Methodology: Analyzing Industry Trends</w:t>
      </w:r>
    </w:p>
    <w:p>
      <w:pPr>
        <w:pStyle w:val="FirstParagraph"/>
      </w:pPr>
      <w:r>
        <w:t xml:space="preserve">To understand the evolving role of the software engineer, this study employs a mixed-methods approach combining quantitative analysis of job market data from leading Australian recruitment platforms with qualitative interviews conducted with senior engineering leads in Sydney-based firms. Data was collected over a six-month period to ensure temporal relevance.</w:t>
      </w:r>
    </w:p>
    <w:bookmarkStart w:id="24" w:name="key-sectors-driving-demand"/>
    <w:p>
      <w:pPr>
        <w:pStyle w:val="Heading3"/>
      </w:pPr>
      <w:r>
        <w:t xml:space="preserve">3.1 Key Sectors Driving Demand</w:t>
      </w:r>
    </w:p>
    <w:p>
      <w:pPr>
        <w:numPr>
          <w:ilvl w:val="0"/>
          <w:numId w:val="1001"/>
        </w:numPr>
        <w:pStyle w:val="Compact"/>
      </w:pPr>
      <w:r>
        <w:rPr>
          <w:bCs/>
          <w:b/>
        </w:rPr>
        <w:t xml:space="preserve">Financial Technology (FinTech):</w:t>
      </w:r>
      <w:r>
        <w:t xml:space="preserve"> </w:t>
      </w:r>
      <w:r>
        <w:t xml:space="preserve">Sydney is home to several major banks and emerging FinTech startups, driving demand for engineers skilled in secure, low-latency systems.</w:t>
      </w:r>
    </w:p>
    <w:p>
      <w:pPr>
        <w:numPr>
          <w:ilvl w:val="0"/>
          <w:numId w:val="1001"/>
        </w:numPr>
        <w:pStyle w:val="Compact"/>
      </w:pPr>
      <w:r>
        <w:rPr>
          <w:bCs/>
          <w:b/>
        </w:rPr>
        <w:t xml:space="preserve">CleanTech and Energy:</w:t>
      </w:r>
      <w:r>
        <w:t xml:space="preserve"> </w:t>
      </w:r>
      <w:r>
        <w:t xml:space="preserve">With Australia's focus on renewable energy transitions, software engineers are crucial in developing smart grid technologies and sustainability monitoring platforms.</w:t>
      </w:r>
    </w:p>
    <w:p>
      <w:pPr>
        <w:numPr>
          <w:ilvl w:val="0"/>
          <w:numId w:val="1001"/>
        </w:numPr>
        <w:pStyle w:val="Compact"/>
      </w:pPr>
      <w:r>
        <w:rPr>
          <w:bCs/>
          <w:b/>
        </w:rPr>
        <w:t xml:space="preserve">Health Technologies (HealthTech):</w:t>
      </w:r>
      <w:r>
        <w:t xml:space="preserve"> </w:t>
      </w:r>
      <w:r>
        <w:t xml:space="preserve">Post-pandemic acceleration has led to a surge in telehealth platforms, requiring robust backend engineering and secure data handling protocols.</w:t>
      </w:r>
    </w:p>
    <w:bookmarkEnd w:id="24"/>
    <w:bookmarkEnd w:id="25"/>
    <w:bookmarkStart w:id="28" w:name="Xa1622a14b3d9f68a5b4c4c6ba2d56707ced8df0"/>
    <w:p>
      <w:pPr>
        <w:pStyle w:val="Heading2"/>
      </w:pPr>
      <w:r>
        <w:t xml:space="preserve">4. Results: The Changing Profile of the Engineer</w:t>
      </w:r>
    </w:p>
    <w:p>
      <w:pPr>
        <w:pStyle w:val="FirstParagraph"/>
      </w:pPr>
      <w:r>
        <w:t xml:space="preserve">The findings indicate a significant shift in the competencies valued by employers in Australia Sydney. The traditional siloed approach to software development is giving way to DevOps-centric workflows, where engineers are expected to understand deployment pipelines and cloud infrastructure.</w:t>
      </w:r>
    </w:p>
    <w:bookmarkStart w:id="26" w:name="skill-gap-analysis"/>
    <w:p>
      <w:pPr>
        <w:pStyle w:val="Heading3"/>
      </w:pPr>
      <w:r>
        <w:t xml:space="preserve">4.1 Skill Gap Analysis</w:t>
      </w:r>
    </w:p>
    <w:p>
      <w:pPr>
        <w:pStyle w:val="FirstParagraph"/>
      </w:pPr>
      <w:r>
        <w:t xml:space="preserve">Our analysis reveals that while proficiency in languages such as Python, Java, and JavaScript remains standard, there is a critical shortage of engineers with expertise in cloud-native architectures (AWS/Azure) and cybersecurity principles. Australian employers are increasingly prioritizing candidates who can demonstrate practical experience with containerization tools like Docker and Kubernetes.</w:t>
      </w:r>
    </w:p>
    <w:bookmarkEnd w:id="26"/>
    <w:bookmarkStart w:id="27" w:name="Xb7b76a6646b5b72d99bf8566b04e855ad087f3f"/>
    <w:p>
      <w:pPr>
        <w:pStyle w:val="Heading3"/>
      </w:pPr>
      <w:r>
        <w:t xml:space="preserve">4.2 The Impact of Remote Work on Sydney's Market</w:t>
      </w:r>
    </w:p>
    <w:p>
      <w:pPr>
        <w:pStyle w:val="FirstParagraph"/>
      </w:pPr>
      <w:r>
        <w:t xml:space="preserve">The rise of remote work has altered the competitive landscape for software engineers in Australia Sydney. While local firms still value in-office collaboration, the ability to work asynchronously with global teams has become a key differentiator. This trend has raised salary benchmarks and improved working conditions for top talent.</w:t>
      </w:r>
    </w:p>
    <w:bookmarkEnd w:id="27"/>
    <w:bookmarkEnd w:id="28"/>
    <w:bookmarkStart w:id="31" w:name="X9c94ad8d46948558915343903936e6d24ad1fdd"/>
    <w:p>
      <w:pPr>
        <w:pStyle w:val="Heading2"/>
      </w:pPr>
      <w:r>
        <w:t xml:space="preserve">5. Discussion: Educational and Professional Pathways</w:t>
      </w:r>
    </w:p>
    <w:p>
      <w:pPr>
        <w:pStyle w:val="FirstParagraph"/>
      </w:pPr>
      <w:r>
        <w:t xml:space="preserve">The synergy between academia and industry is vital for sustaining Sydney's tech growth. Universities in the region, such as the University of Sydney and UNSW, have adapted their curricula to reflect industry needs.</w:t>
      </w:r>
    </w:p>
    <w:bookmarkStart w:id="29" w:name="the-role-of-universities"/>
    <w:p>
      <w:pPr>
        <w:pStyle w:val="Heading3"/>
      </w:pPr>
      <w:r>
        <w:t xml:space="preserve">5.1 The Role of Universities</w:t>
      </w:r>
    </w:p>
    <w:p>
      <w:pPr>
        <w:pStyle w:val="FirstParagraph"/>
      </w:pPr>
      <w:r>
        <w:t xml:space="preserve">Engineering programs now emphasize project-based learning and internships with local companies. This "sandwich" model ensures that graduates possess not only theoretical knowledge but also practical problem-solving abilities relevant to the Australian market.</w:t>
      </w:r>
    </w:p>
    <w:bookmarkEnd w:id="29"/>
    <w:bookmarkStart w:id="30" w:name="continuous-learning-and-certification"/>
    <w:p>
      <w:pPr>
        <w:pStyle w:val="Heading3"/>
      </w:pPr>
      <w:r>
        <w:t xml:space="preserve">5.2 Continuous Learning and Certification</w:t>
      </w:r>
    </w:p>
    <w:p>
      <w:pPr>
        <w:pStyle w:val="FirstParagraph"/>
      </w:pPr>
      <w:r>
        <w:t xml:space="preserve">In a rapidly evolving field, continuous professional development (CPD) is non-negotiable. Professional bodies in Australia, such as Engineers Australia and the Association for Computing Machinery (ACM), provide pathways for certification that enhance career mobility.</w:t>
      </w:r>
    </w:p>
    <w:bookmarkEnd w:id="30"/>
    <w:bookmarkEnd w:id="31"/>
    <w:bookmarkStart w:id="33" w:name="conclusion-future-directions"/>
    <w:p>
      <w:pPr>
        <w:pStyle w:val="Heading2"/>
      </w:pPr>
      <w:r>
        <w:t xml:space="preserve">6. Conclusion: Future Directions</w:t>
      </w:r>
    </w:p>
    <w:p>
      <w:pPr>
        <w:pStyle w:val="FirstParagraph"/>
      </w:pPr>
      <w:r>
        <w:t xml:space="preserve">The role of the Software Engineer in Australia Sydney is pivotal to the nation's digital transformation. As we look toward the future, emerging technologies such as Artificial Intelligence and Quantum Computing will further redefine this profession. Engineers must be prepared to adapt, upskill, and engage with ethical considerations surrounding AI deployment.</w:t>
      </w:r>
    </w:p>
    <w:bookmarkStart w:id="32" w:name="recommendations-for-stakeholders"/>
    <w:p>
      <w:pPr>
        <w:pStyle w:val="Heading3"/>
      </w:pPr>
      <w:r>
        <w:t xml:space="preserve">6.1 Recommendations for Stakeholders</w:t>
      </w:r>
    </w:p>
    <w:p>
      <w:pPr>
        <w:numPr>
          <w:ilvl w:val="0"/>
          <w:numId w:val="1002"/>
        </w:numPr>
        <w:pStyle w:val="Compact"/>
      </w:pPr>
      <w:r>
        <w:rPr>
          <w:bCs/>
          <w:b/>
        </w:rPr>
        <w:t xml:space="preserve">For Educators:</w:t>
      </w:r>
      <w:r>
        <w:t xml:space="preserve"> </w:t>
      </w:r>
      <w:r>
        <w:t xml:space="preserve">Strengthen partnerships with industry to ensure curriculum relevance.</w:t>
      </w:r>
    </w:p>
    <w:p>
      <w:pPr>
        <w:numPr>
          <w:ilvl w:val="0"/>
          <w:numId w:val="1002"/>
        </w:numPr>
        <w:pStyle w:val="Compact"/>
      </w:pPr>
      <w:r>
        <w:rPr>
          <w:bCs/>
          <w:b/>
        </w:rPr>
        <w:t xml:space="preserve">For Employers:</w:t>
      </w:r>
      <w:r>
        <w:t xml:space="preserve"> </w:t>
      </w:r>
      <w:r>
        <w:t xml:space="preserve">Invest in inclusive hiring practices to tap into diverse talent pools across Sydney's multicultural communities.</w:t>
      </w:r>
    </w:p>
    <w:p>
      <w:pPr>
        <w:numPr>
          <w:ilvl w:val="0"/>
          <w:numId w:val="1002"/>
        </w:numPr>
        <w:pStyle w:val="Compact"/>
      </w:pPr>
      <w:r>
        <w:t xml:space="preserve">: Prioritize adaptability and lifelong learning to remain competitive in the global market.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Software Engineer in Australia Sydney</dc:title>
  <dc:creator/>
  <dc:language>en</dc:language>
  <cp:keywords/>
  <dcterms:created xsi:type="dcterms:W3CDTF">2026-07-29T13:51:09Z</dcterms:created>
  <dcterms:modified xsi:type="dcterms:W3CDTF">2026-07-29T13:51:09Z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