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Brussels</w:t>
      </w:r>
    </w:p>
    <w:bookmarkStart w:id="20" w:name="Xf5d5e269878520ede8507b1386bad7d48ad8f91"/>
    <w:p>
      <w:pPr>
        <w:pStyle w:val="Heading1"/>
      </w:pPr>
      <w:r>
        <w:t xml:space="preserve">Bridging Code and Capital: The Strategic Role of the Software Engineer in the European Heartland</w:t>
      </w:r>
    </w:p>
    <w:p>
      <w:pPr>
        <w:pStyle w:val="FirstParagraph"/>
      </w:pPr>
      <w:r>
        <w:rPr>
          <w:bCs/>
          <w:b/>
        </w:rPr>
        <w:t xml:space="preserve">Presentation Focus:</w:t>
      </w:r>
      <w:r>
        <w:t xml:space="preserve"> </w:t>
      </w:r>
      <w:r>
        <w:t xml:space="preserve">Software Engineer Career Trajectories, Innovation Ecosystems, and Regulatory Compliance</w:t>
      </w:r>
    </w:p>
    <w:p>
      <w:pPr>
        <w:pStyle w:val="BodyText"/>
      </w:pPr>
      <w:r>
        <w:rPr>
          <w:bCs/>
          <w:b/>
        </w:rPr>
        <w:t xml:space="preserve">Location Context:</w:t>
      </w:r>
      <w:r>
        <w:t xml:space="preserve"> </w:t>
      </w:r>
      <w:r>
        <w:t xml:space="preserve">Belgium Brussels – The De Facto Capital of the European Union</w:t>
      </w:r>
    </w:p>
    <w:bookmarkEnd w:id="20"/>
    <w:bookmarkStart w:id="21" w:name="Xf9a7a6e80c2c5c62086f532bc702be7340fbc5f"/>
    <w:p>
      <w:pPr>
        <w:pStyle w:val="Heading2"/>
      </w:pPr>
      <w:r>
        <w:t xml:space="preserve">I. Introduction: The Digital Axis of Europe</w:t>
      </w:r>
    </w:p>
    <w:p>
      <w:pPr>
        <w:pStyle w:val="FirstParagraph"/>
      </w:pPr>
      <w:r>
        <w:t xml:space="preserve">In the intricate geopolitical and economic landscape of Western Europe, few cities serve as a nexus of international collaboration quite like Belgium Brussels. As the host to the European Commission, the Council of the European Union, and numerous major international organizations, Brussels has transformed from a primarily political hub into a dynamic center for technology and innovation. At the core of this transformation is one specific professional role:</w:t>
      </w:r>
      <w:r>
        <w:t xml:space="preserve"> </w:t>
      </w:r>
      <w:r>
        <w:rPr>
          <w:bCs/>
          <w:b/>
        </w:rPr>
        <w:t xml:space="preserve">the Software Engineer</w:t>
      </w:r>
      <w:r>
        <w:t xml:space="preserve">.</w:t>
      </w:r>
    </w:p>
    <w:p>
      <w:pPr>
        <w:pStyle w:val="BodyText"/>
      </w:pPr>
      <w:r>
        <w:t xml:space="preserve">This poster presentation explores the multifaceted role of the</w:t>
      </w:r>
      <w:r>
        <w:t xml:space="preserve"> </w:t>
      </w:r>
      <w:r>
        <w:rPr>
          <w:bCs/>
          <w:b/>
        </w:rPr>
        <w:t xml:space="preserve">Software Engineer</w:t>
      </w:r>
      <w:r>
        <w:t xml:space="preserve">, not merely as a coder, but as a critical architect of digital infrastructure within the unique regulatory and cultural environment of Belgium Brussels. The objective is to analyze how software engineering practices must adapt to meet the stringent demands of EU governance, data privacy laws (GDPR), and international security standards. We argue that in Belgium Brussels, a</w:t>
      </w:r>
      <w:r>
        <w:t xml:space="preserve"> </w:t>
      </w:r>
      <w:r>
        <w:rPr>
          <w:bCs/>
          <w:b/>
        </w:rPr>
        <w:t xml:space="preserve">Software Engineer</w:t>
      </w:r>
      <w:r>
        <w:t xml:space="preserve"> </w:t>
      </w:r>
      <w:r>
        <w:t xml:space="preserve">must possess not only technical proficiency but also a deep understanding of compliance, multilingual interoperability, and ethical AI deployment.</w:t>
      </w:r>
    </w:p>
    <w:bookmarkEnd w:id="21"/>
    <w:bookmarkStart w:id="22" w:name="X7608af460ea5baf7372734d04d7d21efbd9769d"/>
    <w:p>
      <w:pPr>
        <w:pStyle w:val="Heading2"/>
      </w:pPr>
      <w:r>
        <w:t xml:space="preserve">II. The Unique Ecosystem of Belgium Brussels</w:t>
      </w:r>
    </w:p>
    <w:p>
      <w:pPr>
        <w:pStyle w:val="FirstParagraph"/>
      </w:pPr>
      <w:r>
        <w:t xml:space="preserve">To understand the trajectory of a career in this field, one must first understand the context. Belgium Brussels is characterized by a distinct tri-lingual environment (French, Dutch, and English) and a high density of bureaucratic processes that require digitalization. The presence of thousands of lobbyists, diplomats, and civil servants creates an unprecedented demand for secure, scalable software solutions.</w:t>
      </w:r>
    </w:p>
    <w:p>
      <w:pPr>
        <w:pStyle w:val="BodyText"/>
      </w:pPr>
      <w:r>
        <w:rPr>
          <w:bCs/>
          <w:b/>
        </w:rPr>
        <w:t xml:space="preserve">Key Statistic:</w:t>
      </w:r>
      <w:r>
        <w:t xml:space="preserve"> </w:t>
      </w:r>
      <w:r>
        <w:t xml:space="preserve">Over 80% of the IT jobs in Belgium Brussels are linked to sectors serving EU institutions or international NGOs. This concentration dictates a specific skill set for the modern</w:t>
      </w:r>
      <w:r>
        <w:t xml:space="preserve"> </w:t>
      </w:r>
      <w:r>
        <w:rPr>
          <w:bCs/>
          <w:b/>
        </w:rPr>
        <w:t xml:space="preserve">Software Engineer</w:t>
      </w:r>
      <w:r>
        <w:t xml:space="preserve">, prioritizing security clearance protocols and legacy system integration over trendy, short-lived tech stacks.</w:t>
      </w:r>
    </w:p>
    <w:p>
      <w:pPr>
        <w:pStyle w:val="BodyText"/>
      </w:pPr>
      <w:r>
        <w:t xml:space="preserve">The ecosystem in Belgium Brussels is heavily influenced by the "Brussels Effect"—the phenomenon where EU regulations become global standards. For a</w:t>
      </w:r>
      <w:r>
        <w:t xml:space="preserve"> </w:t>
      </w:r>
      <w:r>
        <w:rPr>
          <w:bCs/>
          <w:b/>
        </w:rPr>
        <w:t xml:space="preserve">Software Engineer</w:t>
      </w:r>
      <w:r>
        <w:t xml:space="preserve">, this means that code written in Belgium Brussels often sets the precedent for how software behaves globally, particularly regarding data sovereignty and user rights.</w:t>
      </w:r>
    </w:p>
    <w:bookmarkEnd w:id="22"/>
    <w:bookmarkStart w:id="23" w:name="Xe2fa1eda253f99f42dce9ed21a4e99b5ce0a2b9"/>
    <w:p>
      <w:pPr>
        <w:pStyle w:val="Heading2"/>
      </w:pPr>
      <w:r>
        <w:t xml:space="preserve">III. Core Competencies of the Modern Software Engineer in This Region</w:t>
      </w:r>
    </w:p>
    <w:p>
      <w:pPr>
        <w:pStyle w:val="FirstParagraph"/>
      </w:pPr>
      <w:r>
        <w:t xml:space="preserve">The role of a</w:t>
      </w:r>
      <w:r>
        <w:t xml:space="preserve"> </w:t>
      </w:r>
      <w:r>
        <w:rPr>
          <w:bCs/>
          <w:b/>
        </w:rPr>
        <w:t xml:space="preserve">Software Engineer</w:t>
      </w:r>
      <w:r>
        <w:t xml:space="preserve"> </w:t>
      </w:r>
      <w:r>
        <w:t xml:space="preserve">in Belgium Brussels diverges from traditional Silicon Valley models. While innovation is valued, stability and compliance are paramount. The following core competencies are essential for success:</w:t>
      </w:r>
    </w:p>
    <w:p>
      <w:pPr>
        <w:numPr>
          <w:ilvl w:val="0"/>
          <w:numId w:val="1001"/>
        </w:numPr>
        <w:pStyle w:val="Compact"/>
      </w:pPr>
      <w:r>
        <w:rPr>
          <w:bCs/>
          <w:b/>
        </w:rPr>
        <w:t xml:space="preserve">Data Privacy by Design (GDPR Compliance):</w:t>
      </w:r>
      <w:r>
        <w:t xml:space="preserve"> </w:t>
      </w:r>
      <w:r>
        <w:t xml:space="preserve">In Belgium Brussels, a</w:t>
      </w:r>
      <w:r>
        <w:t xml:space="preserve"> </w:t>
      </w:r>
      <w:r>
        <w:rPr>
          <w:bCs/>
          <w:b/>
        </w:rPr>
        <w:t xml:space="preserve">Software Engineer</w:t>
      </w:r>
      <w:r>
        <w:t xml:space="preserve"> </w:t>
      </w:r>
      <w:r>
        <w:t xml:space="preserve">must embed privacy controls into the architecture of applications from day one. This includes implementing end-to-end encryption, data minimization techniques, and transparent consent management systems. Failure to comply with GDPR can result in fines that threaten organizational viability.</w:t>
      </w:r>
    </w:p>
    <w:p>
      <w:pPr>
        <w:numPr>
          <w:ilvl w:val="0"/>
          <w:numId w:val="1001"/>
        </w:numPr>
        <w:pStyle w:val="Compact"/>
      </w:pPr>
      <w:r>
        <w:rPr>
          <w:bCs/>
          <w:b/>
        </w:rPr>
        <w:t xml:space="preserve">Multilingual Interface Development:</w:t>
      </w:r>
      <w:r>
        <w:t xml:space="preserve"> </w:t>
      </w:r>
      <w:r>
        <w:t xml:space="preserve">Applications developed for the EU institutions must support multiple languages simultaneously. A</w:t>
      </w:r>
      <w:r>
        <w:t xml:space="preserve"> </w:t>
      </w:r>
      <w:r>
        <w:rPr>
          <w:bCs/>
          <w:b/>
        </w:rPr>
        <w:t xml:space="preserve">Software Engineer</w:t>
      </w:r>
      <w:r>
        <w:t xml:space="preserve"> </w:t>
      </w:r>
      <w:r>
        <w:t xml:space="preserve">must be proficient in handling Unicode extensively, managing localization (l10n) and internationalization (i18n) frameworks that allow for dynamic language switching without breaking UI layouts.</w:t>
      </w:r>
    </w:p>
    <w:p>
      <w:pPr>
        <w:numPr>
          <w:ilvl w:val="0"/>
          <w:numId w:val="1001"/>
        </w:numPr>
        <w:pStyle w:val="Compact"/>
      </w:pPr>
      <w:r>
        <w:rPr>
          <w:bCs/>
          <w:b/>
        </w:rPr>
        <w:t xml:space="preserve">Sovereign Cloud Infrastructure:</w:t>
      </w:r>
      <w:r>
        <w:t xml:space="preserve"> </w:t>
      </w:r>
      <w:r>
        <w:t xml:space="preserve">There is a growing push in Belgium Brussels for "SoCloud" (Souverain Cloud).</w:t>
      </w:r>
      <w:r>
        <w:t xml:space="preserve"> </w:t>
      </w:r>
      <w:r>
        <w:rPr>
          <w:bCs/>
          <w:b/>
        </w:rPr>
        <w:t xml:space="preserve">Software Engineers</w:t>
      </w:r>
      <w:r>
        <w:t xml:space="preserve"> </w:t>
      </w:r>
      <w:r>
        <w:t xml:space="preserve">are increasingly required to build solutions that reside within EU borders, avoiding cross-border data transfers to non-EU jurisdictions. This requires knowledge of European cloud providers and specific deployment strategies.</w:t>
      </w:r>
    </w:p>
    <w:p>
      <w:pPr>
        <w:numPr>
          <w:ilvl w:val="0"/>
          <w:numId w:val="1001"/>
        </w:numPr>
        <w:pStyle w:val="Compact"/>
      </w:pPr>
      <w:r>
        <w:rPr>
          <w:bCs/>
          <w:b/>
        </w:rPr>
        <w:t xml:space="preserve">Ethical AI and Algorithmic Transparency:</w:t>
      </w:r>
      <w:r>
        <w:t xml:space="preserve"> </w:t>
      </w:r>
      <w:r>
        <w:t xml:space="preserve">As the EU prepares for the AI Act,</w:t>
      </w:r>
      <w:r>
        <w:t xml:space="preserve"> </w:t>
      </w:r>
      <w:r>
        <w:rPr>
          <w:bCs/>
          <w:b/>
        </w:rPr>
        <w:t xml:space="preserve">Software Engineers</w:t>
      </w:r>
      <w:r>
        <w:t xml:space="preserve"> </w:t>
      </w:r>
      <w:r>
        <w:t xml:space="preserve">in Belgium Brussels must ensure that any machine learning models are explainable, unbiased, and auditable. This is not just a technical challenge but an ethical imperative driven by regional policy.</w:t>
      </w:r>
    </w:p>
    <w:bookmarkEnd w:id="23"/>
    <w:bookmarkStart w:id="26" w:name="iv.-challenges-and-opportunities"/>
    <w:p>
      <w:pPr>
        <w:pStyle w:val="Heading2"/>
      </w:pPr>
      <w:r>
        <w:t xml:space="preserve">IV. Challenges and Opportunities</w:t>
      </w:r>
    </w:p>
    <w:bookmarkStart w:id="24" w:name="Xfdd0a006f60084f169554cb2e5d3a9faeb2c293"/>
    <w:p>
      <w:pPr>
        <w:pStyle w:val="Heading3"/>
      </w:pPr>
      <w:r>
        <w:t xml:space="preserve">The Challenge of Bureaucratic Integration</w:t>
      </w:r>
    </w:p>
    <w:p>
      <w:pPr>
        <w:pStyle w:val="FirstParagraph"/>
      </w:pPr>
      <w:r>
        <w:t xml:space="preserve">Newcomers to the field in Belgium Brussels often struggle with the slow pace of procurement and integration in public sector projects. A</w:t>
      </w:r>
      <w:r>
        <w:t xml:space="preserve"> </w:t>
      </w:r>
      <w:r>
        <w:rPr>
          <w:bCs/>
          <w:b/>
        </w:rPr>
        <w:t xml:space="preserve">Software Engineer</w:t>
      </w:r>
      <w:r>
        <w:t xml:space="preserve"> </w:t>
      </w:r>
      <w:r>
        <w:t xml:space="preserve">must learn patience and adaptability, navigating complex stakeholder maps that include politicians, civil servants, and private contractors.</w:t>
      </w:r>
    </w:p>
    <w:bookmarkEnd w:id="24"/>
    <w:bookmarkStart w:id="25" w:name="the-opportunity-for-global-impact"/>
    <w:p>
      <w:pPr>
        <w:pStyle w:val="Heading3"/>
      </w:pPr>
      <w:r>
        <w:t xml:space="preserve">The Opportunity for Global Impact</w:t>
      </w:r>
    </w:p>
    <w:p>
      <w:pPr>
        <w:pStyle w:val="FirstParagraph"/>
      </w:pPr>
      <w:r>
        <w:t xml:space="preserve">Conversely, working in Belgium Brussels offers unparalleled opportunities. A</w:t>
      </w:r>
      <w:r>
        <w:t xml:space="preserve"> </w:t>
      </w:r>
      <w:r>
        <w:rPr>
          <w:bCs/>
          <w:b/>
        </w:rPr>
        <w:t xml:space="preserve">Software Engineer</w:t>
      </w:r>
      <w:r>
        <w:t xml:space="preserve"> </w:t>
      </w:r>
      <w:r>
        <w:t xml:space="preserve">here does not just build an app; they potentially influence policy that affects 450 million citizens. The networking opportunities are extensive, connecting technical talent with decision-makers who shape the future of European digital strategy.</w:t>
      </w:r>
    </w:p>
    <w:p>
      <w:pPr>
        <w:pStyle w:val="BlockText"/>
      </w:pPr>
      <w:r>
        <w:t xml:space="preserve">"In Belgium Brussels, code is not just logic; it is legislation. Every line of a</w:t>
      </w:r>
      <w:r>
        <w:t xml:space="preserve"> </w:t>
      </w:r>
      <w:r>
        <w:rPr>
          <w:bCs/>
          <w:b/>
        </w:rPr>
        <w:t xml:space="preserve">Software Engineer</w:t>
      </w:r>
      <w:r>
        <w:t xml:space="preserve">'s work has the potential to become part of the regulatory fabric of Europe."</w:t>
      </w:r>
    </w:p>
    <w:bookmarkEnd w:id="25"/>
    <w:bookmarkEnd w:id="26"/>
    <w:bookmarkStart w:id="27" w:name="X825ae23f8ff1736c6406dadc65d12e2fed85e1b"/>
    <w:p>
      <w:pPr>
        <w:pStyle w:val="Heading2"/>
      </w:pPr>
      <w:r>
        <w:t xml:space="preserve">V. Case Study: Digitalizing Public Services in Belgium Brussels</w:t>
      </w:r>
    </w:p>
    <w:p>
      <w:pPr>
        <w:pStyle w:val="FirstParagraph"/>
      </w:pPr>
      <w:r>
        <w:t xml:space="preserve">This section highlights a representative case study relevant to our analysis. Consider the recent digitization of cross-border health records within the EU framework. A team of</w:t>
      </w:r>
      <w:r>
        <w:t xml:space="preserve"> </w:t>
      </w:r>
      <w:r>
        <w:rPr>
          <w:bCs/>
          <w:b/>
        </w:rPr>
        <w:t xml:space="preserve">Software Engineers</w:t>
      </w:r>
      <w:r>
        <w:t xml:space="preserve"> </w:t>
      </w:r>
      <w:r>
        <w:t xml:space="preserve">located in Belgium Brussels was tasked with creating an interoperable interface between different national health systems.</w:t>
      </w:r>
    </w:p>
    <w:p>
      <w:pPr>
        <w:pStyle w:val="BodyText"/>
      </w:pPr>
      <w:r>
        <w:rPr>
          <w:bCs/>
          <w:b/>
        </w:rPr>
        <w:t xml:space="preserve">The Technical Approach:</w:t>
      </w:r>
    </w:p>
    <w:p>
      <w:pPr>
        <w:numPr>
          <w:ilvl w:val="0"/>
          <w:numId w:val="1002"/>
        </w:numPr>
        <w:pStyle w:val="Compact"/>
      </w:pPr>
      <w:r>
        <w:rPr>
          <w:iCs/>
          <w:i/>
        </w:rPr>
        <w:t xml:space="preserve">Federated Identity Management:</w:t>
      </w:r>
      <w:r>
        <w:t xml:space="preserve"> </w:t>
      </w:r>
      <w:r>
        <w:t xml:space="preserve">Utilizing OpenID Connect standards to allow users to log in with their national e-ID cards (such as itsme® or E-ID).</w:t>
      </w:r>
    </w:p>
    <w:p>
      <w:pPr>
        <w:numPr>
          <w:ilvl w:val="0"/>
          <w:numId w:val="1002"/>
        </w:numPr>
        <w:pStyle w:val="Compact"/>
      </w:pPr>
      <w:r>
        <w:rPr>
          <w:iCs/>
          <w:i/>
        </w:rPr>
        <w:t xml:space="preserve">Data Interoperability Frameworks:</w:t>
      </w:r>
      <w:r>
        <w:t xml:space="preserve"> </w:t>
      </w:r>
      <w:r>
        <w:t xml:space="preserve">Implementing HL7 FHIR standards to ensure that medical data is structured consistently across different languages and systems.</w:t>
      </w:r>
    </w:p>
    <w:p>
      <w:pPr>
        <w:numPr>
          <w:ilvl w:val="0"/>
          <w:numId w:val="1002"/>
        </w:numPr>
        <w:pStyle w:val="Compact"/>
      </w:pPr>
      <w:r>
        <w:rPr>
          <w:iCs/>
          <w:i/>
        </w:rPr>
        <w:t xml:space="preserve">Audit Trails:</w:t>
      </w:r>
      <w:r>
        <w:t xml:space="preserve"> </w:t>
      </w:r>
      <w:r>
        <w:t xml:space="preserve">Creating immutable logs for every data access, crucial for maintaining trust in a high-stakes environment like Belgium Brussels.</w:t>
      </w:r>
    </w:p>
    <w:p>
      <w:pPr>
        <w:pStyle w:val="FirstParagraph"/>
      </w:pPr>
      <w:r>
        <w:t xml:space="preserve">This case demonstrates how the specific constraints of the region force</w:t>
      </w:r>
      <w:r>
        <w:t xml:space="preserve"> </w:t>
      </w:r>
      <w:r>
        <w:rPr>
          <w:bCs/>
          <w:b/>
        </w:rPr>
        <w:t xml:space="preserve">Software Engineers</w:t>
      </w:r>
      <w:r>
        <w:t xml:space="preserve"> </w:t>
      </w:r>
      <w:r>
        <w:t xml:space="preserve">to adopt robust, secure, and inclusive design patterns that are often more rigorous than those found in private consumer tech sectors.</w:t>
      </w:r>
    </w:p>
    <w:bookmarkEnd w:id="27"/>
    <w:bookmarkStart w:id="28" w:name="Xb790ec527af8664bb44b399a4150098b3684fee"/>
    <w:p>
      <w:pPr>
        <w:pStyle w:val="Heading2"/>
      </w:pPr>
      <w:r>
        <w:t xml:space="preserve">VI. Future Outlook: The Next Decade for Software Engineering in Belgium Brussels</w:t>
      </w:r>
    </w:p>
    <w:p>
      <w:pPr>
        <w:pStyle w:val="FirstParagraph"/>
      </w:pPr>
      <w:r>
        <w:t xml:space="preserve">The future of software development in Belgium Brussels is bright but evolving. With the European Chips Act and the Digital Europe Programme injecting billions into digital sovereignty, the demand for specialized</w:t>
      </w:r>
      <w:r>
        <w:t xml:space="preserve"> </w:t>
      </w:r>
      <w:r>
        <w:rPr>
          <w:bCs/>
          <w:b/>
        </w:rPr>
        <w:t xml:space="preserve">Software Engineers</w:t>
      </w:r>
      <w:r>
        <w:t xml:space="preserve"> </w:t>
      </w:r>
      <w:r>
        <w:t xml:space="preserve">will continue to rise. However, the nature of work will shift further towards:</w:t>
      </w:r>
    </w:p>
    <w:p>
      <w:pPr>
        <w:numPr>
          <w:ilvl w:val="0"/>
          <w:numId w:val="1003"/>
        </w:numPr>
        <w:pStyle w:val="Compact"/>
      </w:pPr>
      <w:r>
        <w:rPr>
          <w:bCs/>
          <w:b/>
        </w:rPr>
        <w:t xml:space="preserve">Cybersecurity Resilience:</w:t>
      </w:r>
      <w:r>
        <w:t xml:space="preserve"> </w:t>
      </w:r>
      <w:r>
        <w:t xml:space="preserve">As targets for state-sponsored attacks increase, security engineering becomes a primary responsibility for all software developers.</w:t>
      </w:r>
    </w:p>
    <w:p>
      <w:pPr>
        <w:numPr>
          <w:ilvl w:val="0"/>
          <w:numId w:val="1003"/>
        </w:numPr>
        <w:pStyle w:val="Compact"/>
      </w:pPr>
      <w:r>
        <w:rPr>
          <w:bCs/>
          <w:b/>
        </w:rPr>
        <w:t xml:space="preserve">Sustainable Computing:</w:t>
      </w:r>
      <w:r>
        <w:t xml:space="preserve">: Aligning with the EU Green Deal,</w:t>
      </w:r>
      <w:r>
        <w:t xml:space="preserve"> </w:t>
      </w:r>
      <w:r>
        <w:rPr>
          <w:bCs/>
          <w:b/>
        </w:rPr>
        <w:t xml:space="preserve">Software Engineers</w:t>
      </w:r>
      <w:r>
        <w:t xml:space="preserve"> </w:t>
      </w:r>
      <w:r>
        <w:t xml:space="preserve">will be tasked with optimizing code efficiency to reduce carbon footprints.</w:t>
      </w:r>
    </w:p>
    <w:p>
      <w:pPr>
        <w:numPr>
          <w:ilvl w:val="0"/>
          <w:numId w:val="1003"/>
        </w:numPr>
        <w:pStyle w:val="Compact"/>
      </w:pPr>
      <w:r>
        <w:t xml:space="preserve">Ethical Tech Policy Integration:: Close collaboration between engineers and policymakers to ensure technology serves democratic values.</w:t>
      </w:r>
    </w:p>
    <w:bookmarkEnd w:id="28"/>
    <w:bookmarkStart w:id="29" w:name="vii.-conclusion"/>
    <w:p>
      <w:pPr>
        <w:pStyle w:val="Heading2"/>
      </w:pPr>
      <w:r>
        <w:t xml:space="preserve">VII. Conclusion</w:t>
      </w:r>
    </w:p>
    <w:p>
      <w:pPr>
        <w:pStyle w:val="FirstParagraph"/>
      </w:pPr>
      <w:r>
        <w:t xml:space="preserve">The role of the</w:t>
      </w:r>
      <w:r>
        <w:t xml:space="preserve"> </w:t>
      </w:r>
      <w:r>
        <w:rPr>
          <w:bCs/>
          <w:b/>
        </w:rPr>
        <w:t xml:space="preserve">Software Engineer</w:t>
      </w:r>
      <w:r>
        <w:t xml:space="preserve"> </w:t>
      </w:r>
      <w:r>
        <w:t xml:space="preserve">in Belgium Brussels is distinct, demanding a hybrid skill set that combines high-level technical expertise with a nuanced understanding of European law, politics, and multilingual culture. It is not merely a job in technology; it is a service to the digital infrastructure of Europe.</w:t>
      </w:r>
    </w:p>
    <w:p>
      <w:pPr>
        <w:pStyle w:val="BodyText"/>
      </w:pPr>
      <w:r>
        <w:t xml:space="preserve">For academics and professionals alike, recognizing the specific characteristics of this ecosystem is vital. The</w:t>
      </w:r>
      <w:r>
        <w:t xml:space="preserve"> </w:t>
      </w:r>
      <w:r>
        <w:rPr>
          <w:bCs/>
          <w:b/>
        </w:rPr>
        <w:t xml:space="preserve">Software Engineer</w:t>
      </w:r>
      <w:r>
        <w:t xml:space="preserve"> </w:t>
      </w:r>
      <w:r>
        <w:t xml:space="preserve">in Belgium Brussels stands at the intersection of innovation and regulation. By embracing these unique challenges, they do not just write code; they help build a trustworthy, secure, and inclusive digital future for the continent. This presentation underscores that to succeed in Belgium Brussels is to master both the syntax of programming languages and the semantics of European cooperation.</w:t>
      </w:r>
    </w:p>
    <w:bookmarkEnd w:id="29"/>
    <w:p>
      <w:pPr>
        <w:pStyle w:val="BodyText"/>
      </w:pPr>
      <w:r>
        <w:rPr>
          <w:bCs/>
          <w:b/>
        </w:rPr>
        <w:t xml:space="preserve">Keywords:</w:t>
      </w:r>
      <w:r>
        <w:t xml:space="preserve"> </w:t>
      </w:r>
      <w:r>
        <w:t xml:space="preserve">Software Engineer, Belgium Brussels, EU Regulations, GDPR, Digital Sovereignty, Tech Policy.</w:t>
      </w:r>
    </w:p>
    <w:p>
      <w:pPr>
        <w:pStyle w:val="BodyText"/>
      </w:pPr>
      <w:r>
        <w:rPr>
          <w:iCs/>
          <w:i/>
        </w:rPr>
        <w:t xml:space="preserve">This document is prepared for academic distribution and professional networking within the technology sector of Belgium Brussels.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Impact of the Software Engineer in Brussels</dc:title>
  <dc:creator/>
  <dc:language>en</dc:language>
  <cp:keywords/>
  <dcterms:created xsi:type="dcterms:W3CDTF">2026-07-29T10:24:35Z</dcterms:created>
  <dcterms:modified xsi:type="dcterms:W3CDTF">2026-07-29T10:24:35Z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