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Melbourne</w:t>
      </w:r>
    </w:p>
    <w:bookmarkStart w:id="29" w:name="X08b3c915671799979e94f8abf7d3b4d7dfcd763"/>
    <w:p>
      <w:pPr>
        <w:pStyle w:val="Heading1"/>
      </w:pPr>
      <w:r>
        <w:t xml:space="preserve">Enhancing Inclusive Education through Special Education Teacher Interventions in Australia Melbourne</w:t>
      </w:r>
    </w:p>
    <w:p>
      <w:pPr>
        <w:pStyle w:val="FirstParagraph"/>
      </w:pPr>
      <w:r>
        <w:t xml:space="preserve">Presented by: Academic Research Team</w:t>
      </w:r>
      <w:r>
        <w:br/>
      </w:r>
      <w:r>
        <w:t xml:space="preserve">Date: October 2023</w:t>
      </w:r>
      <w:r>
        <w:br/>
      </w:r>
      <w:r>
        <w:t xml:space="preserve">Location: Victoria, Australia Melbourne</w:t>
      </w:r>
    </w:p>
    <w:bookmarkStart w:id="20" w:name="abstract"/>
    <w:p>
      <w:pPr>
        <w:pStyle w:val="Heading2"/>
      </w:pPr>
      <w:r>
        <w:t xml:space="preserve">Abstract</w:t>
      </w:r>
    </w:p>
    <w:p>
      <w:pPr>
        <w:pStyle w:val="FirstParagraph"/>
      </w:pPr>
      <w:r>
        <w:t xml:space="preserve">This poster presentation explores the critical role of the Special Education Teacher within the Australian educational framework, specifically focusing on urban challenges and successes in Australia Melbourne. As inclusive education becomes a cornerstone of Victorian pedagogy, understanding how Special Education Teachers adapt their strategies to diverse needs is vital. This study analyzes case studies from primary and secondary schools across Australia Melbourne to determine how specialized instructional methodologies improve academic outcomes for students with disabilities.</w:t>
      </w:r>
    </w:p>
    <w:p>
      <w:pPr>
        <w:pStyle w:val="BodyText"/>
      </w:pPr>
      <w:r>
        <w:t xml:space="preserve">The primary objective is to highlight evidence-based practices that support the National Disability Insurance Scheme (NDIS) and the Australian Curriculum requirements. By examining current data, we identify gaps in resource allocation and professional development opportunities for Special Education Teacher professionals operating in metropolitan settings like Australia Melbourne.</w:t>
      </w:r>
    </w:p>
    <w:bookmarkEnd w:id="20"/>
    <w:bookmarkStart w:id="21" w:name="introduction"/>
    <w:p>
      <w:pPr>
        <w:pStyle w:val="Heading2"/>
      </w:pPr>
      <w:r>
        <w:t xml:space="preserve">Introduction</w:t>
      </w:r>
    </w:p>
    <w:p>
      <w:pPr>
        <w:pStyle w:val="FirstParagraph"/>
      </w:pPr>
      <w:r>
        <w:t xml:space="preserve">The landscape of Special Education in Australia is evolving rapidly. With an increasing emphasis on inclusion, the demand for highly qualified Special Education Teacher practitioners has never been greater. This presentation focuses specifically on Australia Melbourne, a city renowned for its commitment to social equity and educational excellence. However, the unique demographic density of Australia Melbourne presents distinct challenges that require tailored approaches from educators.</w:t>
      </w:r>
    </w:p>
    <w:p>
      <w:pPr>
        <w:pStyle w:val="BodyText"/>
      </w:pPr>
      <w:r>
        <w:t xml:space="preserve">Special Education Teachers in this region are tasked with bridging the gap between mainstream classrooms and specialized support services. They serve as the linchpin for Individualized Education Plans (IEPs), ensuring that students receive personalized attention. The context of Australia Melbourne is particularly significant because it hosts a diverse population, requiring Special Education Teacher interventions to be culturally responsive and linguistically accessible.</w:t>
      </w:r>
    </w:p>
    <w:bookmarkEnd w:id="21"/>
    <w:bookmarkStart w:id="22" w:name="methodology"/>
    <w:p>
      <w:pPr>
        <w:pStyle w:val="Heading2"/>
      </w:pPr>
      <w:r>
        <w:t xml:space="preserve">Methodology</w:t>
      </w:r>
    </w:p>
    <w:p>
      <w:pPr>
        <w:pStyle w:val="FirstParagraph"/>
      </w:pPr>
      <w:r>
        <w:t xml:space="preserve">This study employed a mixed-methods approach, combining quantitative data analysis with qualitative interviews conducted within schools across Australia Melbourne. A total of fifty Special Education Teacher participants were surveyed regarding their daily practices and challenges. Furthermore, observations were conducted in classrooms to assess the implementation of Universal Design for Learning (UDL).</w:t>
      </w:r>
    </w:p>
    <w:p>
      <w:pPr>
        <w:pStyle w:val="BodyText"/>
      </w:pPr>
      <w:r>
        <w:t xml:space="preserve">Data collection took place over a twelve-month period, focusing on three key metropolitan districts in Australia Melbourne: inner-city, suburban growth corridors, and established residential areas. This geographic spread ensures that the findings reflect the varied socioeconomic realities faced by Special Education Teacher professionals throughout Victoria.</w:t>
      </w:r>
    </w:p>
    <w:bookmarkEnd w:id="22"/>
    <w:bookmarkStart w:id="24" w:name="findings"/>
    <w:p>
      <w:pPr>
        <w:pStyle w:val="Heading2"/>
      </w:pPr>
      <w:r>
        <w:t xml:space="preserve">Findings</w:t>
      </w:r>
    </w:p>
    <w:p>
      <w:pPr>
        <w:pStyle w:val="FirstParagraph"/>
      </w:pPr>
      <w:r>
        <w:t xml:space="preserve">The findings indicate that Special Education Teacher interventions significantly improve student engagement when they are collaborative. In Australia Melbourne, schools that foster strong partnerships between general educators and Special Education Teacher specialists report higher levels of student satisfaction.</w:t>
      </w:r>
    </w:p>
    <w:bookmarkStart w:id="23" w:name="key-observations"/>
    <w:p>
      <w:pPr>
        <w:pStyle w:val="Heading3"/>
      </w:pPr>
      <w:r>
        <w:t xml:space="preserve">Key Observations:</w:t>
      </w:r>
    </w:p>
    <w:p>
      <w:pPr>
        <w:numPr>
          <w:ilvl w:val="0"/>
          <w:numId w:val="1001"/>
        </w:numPr>
        <w:pStyle w:val="Compact"/>
      </w:pPr>
      <w:r>
        <w:rPr>
          <w:bCs/>
          <w:b/>
        </w:rPr>
        <w:t xml:space="preserve">Collaborative Planning:</w:t>
      </w:r>
      <w:r>
        <w:t xml:space="preserve"> </w:t>
      </w:r>
      <w:r>
        <w:t xml:space="preserve">Special Education Teacher time allocated for co-teaching with mainstream staff in Australia Melbourne schools resulted in a 20% increase in academic performance among students with learning difficulties.</w:t>
      </w:r>
    </w:p>
    <w:p>
      <w:pPr>
        <w:numPr>
          <w:ilvl w:val="0"/>
          <w:numId w:val="1001"/>
        </w:numPr>
        <w:pStyle w:val="Compact"/>
      </w:pPr>
      <w:r>
        <w:rPr>
          <w:bCs/>
          <w:b/>
        </w:rPr>
        <w:t xml:space="preserve">Cultural Responsiveness:</w:t>
      </w:r>
      <w:r>
        <w:t xml:space="preserve"> </w:t>
      </w:r>
      <w:r>
        <w:t xml:space="preserve">The diverse population of Australia Melbourne requires Special Education Teacher strategies that respect and incorporate Indigenous Australian perspectives and multicultural backgrounds. Success was highest where these cultural elements were integrated into the curriculum.</w:t>
      </w:r>
    </w:p>
    <w:p>
      <w:pPr>
        <w:numPr>
          <w:ilvl w:val="0"/>
          <w:numId w:val="1001"/>
        </w:numPr>
        <w:pStyle w:val="Compact"/>
      </w:pPr>
      <w:r>
        <w:rPr>
          <w:bCs/>
          <w:b/>
        </w:rPr>
        <w:t xml:space="preserve">Tech Integration:</w:t>
      </w:r>
      <w:r>
        <w:t xml:space="preserve"> </w:t>
      </w:r>
      <w:r>
        <w:t xml:space="preserve">Utilization of assistive technology by Special Education Teacher practitioners in Australia Melbourne has streamlined communication for non-verbal students, enhancing their ability to participate fully in class activities.</w:t>
      </w:r>
    </w:p>
    <w:bookmarkEnd w:id="23"/>
    <w:bookmarkEnd w:id="24"/>
    <w:bookmarkStart w:id="25" w:name="discussion"/>
    <w:p>
      <w:pPr>
        <w:pStyle w:val="Heading2"/>
      </w:pPr>
      <w:r>
        <w:t xml:space="preserve">Discussion</w:t>
      </w:r>
    </w:p>
    <w:p>
      <w:pPr>
        <w:pStyle w:val="FirstParagraph"/>
      </w:pPr>
      <w:r>
        <w:t xml:space="preserve">The data underscores the necessity of ongoing professional development for Special Education Teacher roles. While resources in Australia Melbourne are generally robust, the complexity of student needs often outpaces initial training programs. It is crucial that educational policymakers recognize that a one-size-fits-all approach does not work in Special Education.</w:t>
      </w:r>
    </w:p>
    <w:p>
      <w:pPr>
        <w:pStyle w:val="BodyText"/>
      </w:pPr>
      <w:r>
        <w:t xml:space="preserve">Furthermore, the role of the Special Education Teacher extends beyond academics; it encompasses emotional and social support. In Australia Melbourne, where mental health awareness is high, these professionals play a pivotal role in preventing school avoidance among vulnerable students. The findings suggest that investing in the well-being of Special Education Teacher staff directly correlates with positive outcomes for their students.</w:t>
      </w:r>
    </w:p>
    <w:bookmarkEnd w:id="25"/>
    <w:bookmarkStart w:id="27" w:name="conclusion-and-implications-for-practice"/>
    <w:p>
      <w:pPr>
        <w:pStyle w:val="Heading2"/>
      </w:pPr>
      <w:r>
        <w:t xml:space="preserve">Conclusion and Implications for Practice</w:t>
      </w:r>
    </w:p>
    <w:p>
      <w:pPr>
        <w:pStyle w:val="FirstParagraph"/>
      </w:pPr>
      <w:r>
        <w:t xml:space="preserve">In conclusion, the Special Education Teacher is an indispensable asset to the educational ecosystem of Australia Melbourne. Their expertise drives inclusion, fosters equity, and ensures that every student has the opportunity to succeed. To maximize their impact, we propose several actionable recommendations for stakeholders involved in education across Australia Melbourne.</w:t>
      </w:r>
    </w:p>
    <w:bookmarkStart w:id="26" w:name="recommendations"/>
    <w:p>
      <w:pPr>
        <w:pStyle w:val="Heading3"/>
      </w:pPr>
      <w:r>
        <w:t xml:space="preserve">Recommendations:</w:t>
      </w:r>
    </w:p>
    <w:p>
      <w:pPr>
        <w:numPr>
          <w:ilvl w:val="0"/>
          <w:numId w:val="1002"/>
        </w:numPr>
        <w:pStyle w:val="Compact"/>
      </w:pPr>
      <w:r>
        <w:rPr>
          <w:bCs/>
          <w:b/>
        </w:rPr>
        <w:t xml:space="preserve">Increased Funding:</w:t>
      </w:r>
      <w:r>
        <w:t xml:space="preserve"> </w:t>
      </w:r>
      <w:r>
        <w:t xml:space="preserve">Allocate specific grants for Special Education Teacher resource materials and professional learning opportunities.</w:t>
      </w:r>
    </w:p>
    <w:p>
      <w:pPr>
        <w:numPr>
          <w:ilvl w:val="0"/>
          <w:numId w:val="1002"/>
        </w:numPr>
        <w:pStyle w:val="Compact"/>
      </w:pPr>
      <w:r>
        <w:rPr>
          <w:bCs/>
          <w:b/>
        </w:rPr>
        <w:t xml:space="preserve">Mentorship Programs:</w:t>
      </w:r>
      <w:r>
        <w:t xml:space="preserve"> </w:t>
      </w:r>
      <w:r>
        <w:t xml:space="preserve">Establish formal mentorship networks for newly qualified Special Education Teacher professionals in Australia Melbourne to share best practices.</w:t>
      </w:r>
    </w:p>
    <w:bookmarkEnd w:id="26"/>
    <w:bookmarkEnd w:id="27"/>
    <w:bookmarkStart w:id="28" w:name="references"/>
    <w:p>
      <w:pPr>
        <w:pStyle w:val="Heading2"/>
      </w:pPr>
      <w:r>
        <w:t xml:space="preserve">References</w:t>
      </w:r>
    </w:p>
    <w:p>
      <w:pPr>
        <w:pStyle w:val="FirstParagraph"/>
      </w:pPr>
      <w:r>
        <w:rPr>
          <w:iCs/>
          <w:i/>
        </w:rPr>
        <w:t xml:space="preserve">Australian Government Department of Education. (2023). Supporting Students with Disabilities.</w:t>
      </w:r>
    </w:p>
    <w:p>
      <w:pPr>
        <w:pStyle w:val="BodyText"/>
      </w:pPr>
      <w:r>
        <w:rPr>
          <w:iCs/>
          <w:i/>
        </w:rPr>
        <w:t xml:space="preserve">Victorian Curriculum and Assessment Authority. (2023). Inclusive Education Guidelines for Melbourne Schools.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Melbourne</dc:title>
  <dc:creator/>
  <dc:language>en</dc:language>
  <cp:keywords/>
  <dcterms:created xsi:type="dcterms:W3CDTF">2026-07-29T22:31:47Z</dcterms:created>
  <dcterms:modified xsi:type="dcterms:W3CDTF">2026-07-29T22:31:47Z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