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Bangladesh</w:t>
      </w:r>
    </w:p>
    <w:bookmarkStart w:id="20" w:name="X9f1c54046336ef176c28a11f42709b3897cee78"/>
    <w:p>
      <w:pPr>
        <w:pStyle w:val="Heading1"/>
      </w:pPr>
      <w:r>
        <w:t xml:space="preserve">Inclusive Futures: The Role of the Special Education Teacher in Bangladesh Dhaka</w:t>
      </w:r>
    </w:p>
    <w:p>
      <w:pPr>
        <w:pStyle w:val="FirstParagraph"/>
      </w:pPr>
      <w:r>
        <w:t xml:space="preserve">A Strategic Framework for Integrating Special Needs Education into Urban Public Schools</w:t>
      </w:r>
    </w:p>
    <w:p>
      <w:pPr>
        <w:pStyle w:val="BodyText"/>
      </w:pPr>
      <w:r>
        <w:t xml:space="preserve">Presented by: [Author Name] | Institution: [University/Department Name]</w:t>
      </w:r>
      <w:r>
        <w:br/>
      </w:r>
      <w:r>
        <w:t xml:space="preserve">Location Focus: Dhaka, Bangladesh</w:t>
      </w:r>
      <w:r>
        <w:br/>
      </w:r>
      <w:r>
        <w:t xml:space="preserve">Date of Presentation Academic Conference Series on Inclusive Pedagogy, 2024-5-15</w:t>
      </w:r>
    </w:p>
    <w:bookmarkEnd w:id="20"/>
    <w:bookmarkStart w:id="21" w:name="abstract"/>
    <w:p>
      <w:pPr>
        <w:pStyle w:val="Heading2"/>
      </w:pPr>
      <w:r>
        <w:t xml:space="preserve">Abstract</w:t>
      </w:r>
    </w:p>
    <w:p>
      <w:pPr>
        <w:pStyle w:val="FirstParagraph"/>
      </w:pPr>
      <w:r>
        <w:t xml:space="preserve">The landscape of education in Bangladesh is undergoing a significant transformation, particularly within its capital city. As Dhaka rapidly urbanizes, the demand for equitable access to quality education has never been more urgent. However, children with disabilities (CWD) often remain marginalized due to systemic barriers and a lack of specialized pedagogical support. This poster presentation outlines the critical role of the</w:t>
      </w:r>
      <w:r>
        <w:t xml:space="preserve"> </w:t>
      </w:r>
      <w:r>
        <w:rPr>
          <w:bCs/>
          <w:b/>
        </w:rPr>
        <w:t xml:space="preserve">Special Education Teacher</w:t>
      </w:r>
      <w:r>
        <w:t xml:space="preserve"> </w:t>
      </w:r>
      <w:r>
        <w:t xml:space="preserve">in bridging this gap within</w:t>
      </w:r>
      <w:r>
        <w:t xml:space="preserve"> </w:t>
      </w:r>
      <w:r>
        <w:rPr>
          <w:bCs/>
          <w:b/>
        </w:rPr>
        <w:t xml:space="preserve">Bangladesh Dhaka</w:t>
      </w:r>
      <w:r>
        <w:t xml:space="preserve">. By analyzing current policy frameworks, including the Rights and Protection of Persons with Disabilities Act 2013, this document argues that integrating trained Special Education Teachers into mainstream urban schools is not merely an option but a necessity for achieving Sustainable Development Goal 4 (SDG 4). We propose a comprehensive model for teacher training, curriculum adaptation, and community engagement tailored to the unique socio-economic fabric of Dhaka.</w:t>
      </w:r>
    </w:p>
    <w:bookmarkEnd w:id="21"/>
    <w:bookmarkStart w:id="22" w:name="Xbc9fd12246478c8540be8dff43fd1840eb51419"/>
    <w:p>
      <w:pPr>
        <w:pStyle w:val="Heading2"/>
      </w:pPr>
      <w:r>
        <w:t xml:space="preserve">Contextual Background: Challenges in Dhaka</w:t>
      </w:r>
    </w:p>
    <w:p>
      <w:pPr>
        <w:pStyle w:val="FirstParagraph"/>
      </w:pPr>
      <w:r>
        <w:t xml:space="preserve">Dhaka stands as one of the most densely populated cities globally. While the city boasts a growing number of educational institutions, these facilities are predominantly designed for neurotypical and physically able students. The infrastructure in many older schools lacks ramps or accessible toilets, but more critically, the human infrastructure lacks expertise.</w:t>
      </w:r>
    </w:p>
    <w:p>
      <w:pPr>
        <w:pStyle w:val="BodyText"/>
      </w:pPr>
      <w:r>
        <w:rPr>
          <w:bCs/>
          <w:b/>
        </w:rPr>
        <w:t xml:space="preserve">Key Challenge:</w:t>
      </w:r>
      <w:r>
        <w:t xml:space="preserve"> </w:t>
      </w:r>
      <w:r>
        <w:t xml:space="preserve">There is a severe shortage of qualified professionals who understand diverse learning needs. Most teachers in mainstream Dhaka schools are trained in standard pedagogy and lack the tools to support students with autism, dyslexia, ADHD, or physical impairments. Consequently, children with special needs are either excluded from school entirely or placed in segregated institutions that limit their social integration prospects.</w:t>
      </w:r>
    </w:p>
    <w:p>
      <w:pPr>
        <w:pStyle w:val="BodyText"/>
      </w:pPr>
      <w:r>
        <w:t xml:space="preserve">The cultural stigma surrounding disability in parts of Bangladesh further complicates the issue. Many families hide their children’s conditions due to fear of social ostracization, leading to delayed diagnosis and intervention. The urban pressure-cooker environment of Dhaka leaves little room for the personalized attention these students require without professional assistance.</w:t>
      </w:r>
    </w:p>
    <w:bookmarkEnd w:id="22"/>
    <w:bookmarkStart w:id="23" w:name="the-core-role-special-education-teacher"/>
    <w:p>
      <w:pPr>
        <w:pStyle w:val="Heading2"/>
      </w:pPr>
      <w:r>
        <w:t xml:space="preserve">The Core Role: Special Education Teacher</w:t>
      </w:r>
    </w:p>
    <w:p>
      <w:pPr>
        <w:pStyle w:val="FirstParagraph"/>
      </w:pPr>
      <w:r>
        <w:t xml:space="preserve">The introduction of a dedicated</w:t>
      </w:r>
      <w:r>
        <w:t xml:space="preserve"> </w:t>
      </w:r>
      <w:r>
        <w:rPr>
          <w:bCs/>
          <w:b/>
        </w:rPr>
        <w:t xml:space="preserve">Special Education Teacher</w:t>
      </w:r>
      <w:r>
        <w:t xml:space="preserve"> </w:t>
      </w:r>
      <w:r>
        <w:t xml:space="preserve">within mainstream schools in Dhaka serves as the linchpin for inclusive education. This role extends far beyond traditional teaching; it involves advocacy, accommodation, and collaboration. The Special Education Teacher acts as:</w:t>
      </w:r>
    </w:p>
    <w:p>
      <w:pPr>
        <w:numPr>
          <w:ilvl w:val="0"/>
          <w:numId w:val="1001"/>
        </w:numPr>
        <w:pStyle w:val="Compact"/>
      </w:pPr>
      <w:r>
        <w:rPr>
          <w:bCs/>
          <w:b/>
        </w:rPr>
        <w:t xml:space="preserve">Instructor of Differentiated Learning:</w:t>
      </w:r>
      <w:r>
        <w:t xml:space="preserve"> </w:t>
      </w:r>
      <w:r>
        <w:t xml:space="preserve">They modify the national curriculum to make it accessible. For example, a student with visual impairment in a Dhaka Grade 5 class requires braille adaptations or audio-aided materials, which the Special Education Teacher provides.</w:t>
      </w:r>
    </w:p>
    <w:p>
      <w:pPr>
        <w:numPr>
          <w:ilvl w:val="0"/>
          <w:numId w:val="1001"/>
        </w:numPr>
        <w:pStyle w:val="Compact"/>
      </w:pPr>
      <w:r>
        <w:rPr>
          <w:bCs/>
          <w:b/>
        </w:rPr>
        <w:t xml:space="preserve">Mentor and Counselor:</w:t>
      </w:r>
      <w:r>
        <w:t xml:space="preserve"> </w:t>
      </w:r>
      <w:r>
        <w:t xml:space="preserve">In the high-pressure academic environment of Dhaka’s competitive schooling system, students with disabilities often face psychological distress. The teacher provides emotional support and strategies for coping with peer bullying or anxiety.</w:t>
      </w:r>
    </w:p>
    <w:p>
      <w:pPr>
        <w:numPr>
          <w:ilvl w:val="0"/>
          <w:numId w:val="1001"/>
        </w:numPr>
        <w:pStyle w:val="Compact"/>
      </w:pPr>
      <w:r>
        <w:rPr>
          <w:bCs/>
          <w:b/>
        </w:rPr>
        <w:t xml:space="preserve">Consultant for General Staff:</w:t>
      </w:r>
      <w:r>
        <w:t xml:space="preserve"> </w:t>
      </w:r>
      <w:r>
        <w:t xml:space="preserve">They train mainstream teachers on universal design for learning (UDL). A science teacher in a Dhaka high school may not know how to teach physics to a student with limited mobility; the Special Education Teacher facilitates adaptive experiments and assessment methods.</w:t>
      </w:r>
    </w:p>
    <w:bookmarkEnd w:id="23"/>
    <w:bookmarkStart w:id="24" w:name="X7ca2f0bacf1abe0dc55a179b85514c69524f44d"/>
    <w:p>
      <w:pPr>
        <w:pStyle w:val="Heading2"/>
      </w:pPr>
      <w:r>
        <w:t xml:space="preserve">Pedagogical Framework and Implementation Strategy</w:t>
      </w:r>
    </w:p>
    <w:p>
      <w:pPr>
        <w:pStyle w:val="FirstParagraph"/>
      </w:pPr>
      <w:r>
        <w:t xml:space="preserve">To effectively deploy Special Education Teachers in Dhaka, we propose a three-tiered implementation strategy that respects local cultural nuances while adhering to international best practices.</w:t>
      </w:r>
    </w:p>
    <w:p>
      <w:pPr>
        <w:numPr>
          <w:ilvl w:val="0"/>
          <w:numId w:val="1002"/>
        </w:numPr>
        <w:pStyle w:val="Compact"/>
      </w:pPr>
      <w:r>
        <w:rPr>
          <w:bCs/>
          <w:b/>
        </w:rPr>
        <w:t xml:space="preserve">Tier 1: Comprehensive Training Programs</w:t>
      </w:r>
      <w:r>
        <w:br/>
      </w:r>
      <w:r>
        <w:t xml:space="preserve">Pre-service training for Special Education Teachers must be rigorous. In the context of Dhaka, this requires certification from recognized Bangladeshi universities (such as the University of Dhaka or BRAC University) and international partnerships. The curriculum must include local language proficiency (Bangla), cultural sensitivity training regarding disability rights in Bangladesh, and hands-on experience in both rural and urban settings.</w:t>
      </w:r>
    </w:p>
    <w:p>
      <w:pPr>
        <w:numPr>
          <w:ilvl w:val="0"/>
          <w:numId w:val="1002"/>
        </w:numPr>
        <w:pStyle w:val="Compact"/>
      </w:pPr>
      <w:r>
        <w:rPr>
          <w:bCs/>
          <w:b/>
        </w:rPr>
        <w:t xml:space="preserve">Tier 2: Resource Room Model</w:t>
      </w:r>
      <w:r>
        <w:br/>
      </w:r>
      <w:r>
        <w:t xml:space="preserve">Due to resource constraints, not every school can afford a full-time specialist immediately. The "Resource Room" model is highly effective for Dhaka’s public schools. A Special Education Teacher operates from a centralized hub within the school, pulling students out for specialized instruction in reading, math, or social skills while they return to mainstream classes for other subjects.</w:t>
      </w:r>
    </w:p>
    <w:p>
      <w:pPr>
        <w:numPr>
          <w:ilvl w:val="0"/>
          <w:numId w:val="1002"/>
        </w:numPr>
        <w:pStyle w:val="Compact"/>
      </w:pPr>
      <w:r>
        <w:rPr>
          <w:bCs/>
          <w:b/>
        </w:rPr>
        <w:t xml:space="preserve">Tier 3: Community and Parental Engagement</w:t>
      </w:r>
      <w:r>
        <w:br/>
      </w:r>
      <w:r>
        <w:t xml:space="preserve">Teachers must engage parents who may be hesitant due to stigma. Workshops led by Special Education Teachers help demystify disability. In Dhaka’s diverse community structure, utilizing local religious leaders and union parishad members can facilitate acceptance.</w:t>
      </w:r>
    </w:p>
    <w:p>
      <w:pPr>
        <w:pStyle w:val="FirstParagraph"/>
      </w:pPr>
      <w:r>
        <w:rPr>
          <w:bCs/>
          <w:b/>
        </w:rPr>
        <w:t xml:space="preserve">Evidence-Based Interventions:</w:t>
      </w:r>
      <w:r>
        <w:t xml:space="preserve"> </w:t>
      </w:r>
      <w:r>
        <w:t xml:space="preserve">The poster highlights the use of Assistive Technology (AT). Given the digital boom in Dhaka, integrating tablets with text-to-speech software or specialized communication devices for non-verbal students is a cost-effective intervention that Special Education Teachers can master and deploy.</w:t>
      </w:r>
    </w:p>
    <w:bookmarkEnd w:id="24"/>
    <w:bookmarkStart w:id="25" w:name="expected-outcomes"/>
    <w:p>
      <w:pPr>
        <w:pStyle w:val="Heading2"/>
      </w:pPr>
      <w:r>
        <w:t xml:space="preserve">Expected Outcomes</w:t>
      </w:r>
    </w:p>
    <w:p>
      <w:pPr>
        <w:pStyle w:val="FirstParagraph"/>
      </w:pPr>
      <w:r>
        <w:t xml:space="preserve">The integration of Special Education Teachers in Dhaka schools aims to yield measurable improvements:</w:t>
      </w:r>
    </w:p>
    <w:p>
      <w:pPr>
        <w:pStyle w:val="FirstParagraph"/>
      </w:pPr>
      <w:r>
        <w:rPr>
          <w:bCs/>
          <w:b/>
        </w:rPr>
        <w:t xml:space="preserve">Social Cohesion:</w:t>
      </w:r>
      <w:r>
        <w:t xml:space="preserve"> </w:t>
      </w:r>
      <w:r>
        <w:t xml:space="preserve">Mainstream students develop empathy and understanding, reducing bullying and fostering a more inclusive society from a young age.</w:t>
      </w:r>
    </w:p>
    <w:p>
      <w:pPr>
        <w:pStyle w:val="BodyText"/>
      </w:pPr>
      <w:r>
        <w:t xml:space="preserve">Economic Empowerment:</w:t>
      </w:r>
    </w:p>
    <w:bookmarkEnd w:id="25"/>
    <w:bookmarkStart w:id="26" w:name="conclusion"/>
    <w:p>
      <w:pPr>
        <w:pStyle w:val="Heading2"/>
      </w:pPr>
      <w:r>
        <w:t xml:space="preserve">Conclusion</w:t>
      </w:r>
    </w:p>
    <w:p>
      <w:pPr>
        <w:pStyle w:val="FirstParagraph"/>
      </w:pPr>
      <w:r>
        <w:t xml:space="preserve">The call to action is clear: Dhaka cannot claim to be a modern, progressive capital if it leaves behind its most vulnerable learners. The role of the Special Education Teacher is pivotal in this transformation. By equipping these professionals with the right tools and placing them within mainstream schools, Bangladesh can move from segregation toward true inclusion.</w:t>
      </w:r>
    </w:p>
    <w:p>
      <w:pPr>
        <w:pStyle w:val="BodyText"/>
      </w:pPr>
      <w:r>
        <w:t xml:space="preserve">This presentation underscores that inclusive education is not a luxury but a fundamental human right enshrined in both national law and international agreements like the UN Convention on the Rights of Persons with Disabilities (CRPD). The Special Education Teacher in Dhaka is not just an educator; they are agents of social change, breaking down barriers of ignorance and infrastructure to build bridges of opportunity.</w:t>
      </w:r>
    </w:p>
    <w:p>
      <w:pPr>
        <w:pStyle w:val="BodyText"/>
      </w:pPr>
      <w:r>
        <w:rPr>
          <w:bCs/>
          <w:b/>
        </w:rPr>
        <w:t xml:space="preserve">Final Thought:</w:t>
      </w:r>
      <w:r>
        <w:t xml:space="preserve"> </w:t>
      </w:r>
      <w:r>
        <w:t xml:space="preserve">Let us redefine education in Bangladesh. Let every classroom in Dhaka be a place where difference is celebrated, and where Special Education Teachers pave the way for a brighter, inclusive future for all children.</w:t>
      </w:r>
    </w:p>
    <w:bookmarkEnd w:id="26"/>
    <w:bookmarkStart w:id="27" w:name="acknowledgments-and-references"/>
    <w:p>
      <w:pPr>
        <w:pStyle w:val="Heading3"/>
      </w:pPr>
      <w:r>
        <w:t xml:space="preserve">Acknowledgments and References</w:t>
      </w:r>
    </w:p>
    <w:p>
      <w:pPr>
        <w:pStyle w:val="FirstParagraph"/>
      </w:pPr>
      <w:r>
        <w:t xml:space="preserve">This research draws upon data from the Ministry of Social Welfare Bangladesh, UNESCO reports on Inclusive Education in South Asia, and case studies from pilot programs in the Mirpur and Uttara sectors of Dhaka. Key literature includes works by Khan (2021) on disability rights in Bangladesh and UNICEF’s 2023 guidelines for accessible urban schooling.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Bangladesh</dc:title>
  <dc:creator/>
  <dc:language>en</dc:language>
  <cp:keywords/>
  <dcterms:created xsi:type="dcterms:W3CDTF">2026-07-29T21:34:11Z</dcterms:created>
  <dcterms:modified xsi:type="dcterms:W3CDTF">2026-07-29T21:34:11Z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