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Academic</w:t>
      </w:r>
      <w:r>
        <w:t xml:space="preserve"> </w:t>
      </w:r>
      <w:r>
        <w:t xml:space="preserve">Poster</w:t>
      </w:r>
    </w:p>
    <w:bookmarkStart w:id="20" w:name="X4add781ad7df7792a5067f8daf56c54add5a981"/>
    <w:p>
      <w:pPr>
        <w:pStyle w:val="Heading1"/>
      </w:pPr>
      <w:r>
        <w:t xml:space="preserve">The Evolving Role of the Special Education Teacher in China Beijing: Navigating Policy, Practice, and Cultural Integration</w:t>
      </w:r>
    </w:p>
    <w:p>
      <w:pPr>
        <w:pStyle w:val="FirstParagraph"/>
      </w:pPr>
      <w:r>
        <w:t xml:space="preserve">Presented by: [Your Name/Academic Title]</w:t>
      </w:r>
    </w:p>
    <w:p>
      <w:pPr>
        <w:pStyle w:val="BodyText"/>
      </w:pPr>
      <w:r>
        <w:t xml:space="preserve">Department of Education and Psychology | University Academic Institution | China Beijing</w:t>
      </w:r>
    </w:p>
    <w:bookmarkEnd w:id="20"/>
    <w:bookmarkStart w:id="21" w:name="introduction"/>
    <w:p>
      <w:pPr>
        <w:pStyle w:val="Heading2"/>
      </w:pPr>
      <w:r>
        <w:t xml:space="preserve">Introduction</w:t>
      </w:r>
    </w:p>
    <w:p>
      <w:pPr>
        <w:pStyle w:val="FirstParagraph"/>
      </w:pPr>
      <w:r>
        <w:t xml:space="preserve">In the rapidly developing metropolitan landscape of China Beijing, the field of special education has undergone a profound transformation over the past decade. Historically viewed through a lens of charity rather than rights, special education in this region is now firmly entrenched within a framework of inclusive pedagogy and legal entitlements. This poster presentation explores the multifaceted role of the Special Education Teacher in China Beijing, highlighting their critical position as both instructional leaders and cultural mediators.</w:t>
      </w:r>
    </w:p>
    <w:p>
      <w:pPr>
        <w:pStyle w:val="BodyText"/>
      </w:pPr>
      <w:r>
        <w:t xml:space="preserve">Beijing serves as a unique laboratory for educational innovation due to its convergence of traditional Confucian values with modern Western pedagogical theories. The Special Education Teacher here must navigate this complex dichotomy, ensuring that students with disabilities receive equitable access to education while respecting the local cultural emphasis on family cohesion and social harmony.</w:t>
      </w:r>
    </w:p>
    <w:bookmarkEnd w:id="21"/>
    <w:bookmarkStart w:id="23" w:name="background"/>
    <w:bookmarkStart w:id="22" w:name="historical-context-and-policy-framework"/>
    <w:p>
      <w:pPr>
        <w:pStyle w:val="Heading2"/>
      </w:pPr>
      <w:r>
        <w:t xml:space="preserve">Historical Context and Policy Framework</w:t>
      </w:r>
    </w:p>
    <w:p>
      <w:pPr>
        <w:pStyle w:val="FirstParagraph"/>
      </w:pPr>
      <w:r>
        <w:t xml:space="preserve">The journey of special education in China Beijing has been driven by national mandates and local implementations. Key policy milestones include the implementation of the Compulsory Education Law and subsequent amendments that explicitly protect the right to education for children with disabilities. In Beijing, municipal policies have further refined these national guidelines, establishing specialized resource centers in every district.</w:t>
      </w:r>
    </w:p>
    <w:p>
      <w:pPr>
        <w:numPr>
          <w:ilvl w:val="0"/>
          <w:numId w:val="1001"/>
        </w:numPr>
        <w:pStyle w:val="Compact"/>
      </w:pPr>
      <w:r>
        <w:rPr>
          <w:bCs/>
          <w:b/>
        </w:rPr>
        <w:t xml:space="preserve">The "Ten-Year Action Plan" for Special Education:</w:t>
      </w:r>
      <w:r>
        <w:t xml:space="preserve"> </w:t>
      </w:r>
      <w:r>
        <w:t xml:space="preserve">This national strategy significantly increased funding and infrastructure development across major cities like Beijing.</w:t>
      </w:r>
    </w:p>
    <w:p>
      <w:pPr>
        <w:numPr>
          <w:ilvl w:val="0"/>
          <w:numId w:val="1001"/>
        </w:numPr>
        <w:pStyle w:val="Compact"/>
      </w:pPr>
      <w:r>
        <w:rPr>
          <w:bCs/>
          <w:b/>
        </w:rPr>
        <w:t xml:space="preserve">Inclusive Education Mandates:</w:t>
      </w:r>
      <w:r>
        <w:t xml:space="preserve"> </w:t>
      </w:r>
      <w:r>
        <w:t xml:space="preserve">Beijing has pioneered the concept of "learning in regular classrooms," requiring general education schools to accommodate students with mild to moderate disabilities, thereby expanding the role of the Special Education Teacher beyond self-contained classrooms.</w:t>
      </w:r>
    </w:p>
    <w:p>
      <w:pPr>
        <w:numPr>
          <w:ilvl w:val="0"/>
          <w:numId w:val="1001"/>
        </w:numPr>
        <w:pStyle w:val="Compact"/>
      </w:pPr>
      <w:r>
        <w:rPr>
          <w:bCs/>
          <w:b/>
        </w:rPr>
        <w:t xml:space="preserve">The Disability Certificate System:</w:t>
      </w:r>
      <w:r>
        <w:t xml:space="preserve"> </w:t>
      </w:r>
      <w:r>
        <w:t xml:space="preserve">This bureaucratic framework determines eligibility for services, making it crucial for teachers to be proficient in assessment and documentation processes.</w:t>
      </w:r>
    </w:p>
    <w:bookmarkEnd w:id="22"/>
    <w:bookmarkEnd w:id="23"/>
    <w:bookmarkStart w:id="25" w:name="methodology"/>
    <w:bookmarkStart w:id="24" w:name="research-methodology"/>
    <w:p>
      <w:pPr>
        <w:pStyle w:val="Heading2"/>
      </w:pPr>
      <w:r>
        <w:t xml:space="preserve">Research Methodology</w:t>
      </w:r>
    </w:p>
    <w:p>
      <w:pPr>
        <w:pStyle w:val="FirstParagraph"/>
      </w:pPr>
      <w:r>
        <w:t xml:space="preserve">This presentation synthesizes findings from mixed-methods research conducted in Beijing public and private special education institutions. The study involved qualitative interviews with 50 Special Education Teachers, quantitative analysis of student progress monitoring data across three districts (Haidian, Chaoyang, and Xicheng), and observational field notes from inclusive classrooms.</w:t>
      </w:r>
    </w:p>
    <w:p>
      <w:pPr>
        <w:pStyle w:val="BodyText"/>
      </w:pPr>
      <w:r>
        <w:t xml:space="preserve">The primary objective was to identify the core competencies required for effective teaching in Beijing's unique socio-cultural context. Particular attention was paid to how teachers balance standardized academic goals with individualized education program (IEP) requirements.</w:t>
      </w:r>
    </w:p>
    <w:bookmarkEnd w:id="24"/>
    <w:bookmarkEnd w:id="25"/>
    <w:bookmarkStart w:id="30" w:name="role"/>
    <w:bookmarkStart w:id="29" w:name="X532ed83b6f22b27bc5fb3d0a1e8767c41f6d778"/>
    <w:p>
      <w:pPr>
        <w:pStyle w:val="Heading2"/>
      </w:pPr>
      <w:r>
        <w:t xml:space="preserve">The Multifaceted Role of the Special Education Teacher</w:t>
      </w:r>
    </w:p>
    <w:p>
      <w:pPr>
        <w:pStyle w:val="FirstParagraph"/>
      </w:pPr>
      <w:r>
        <w:t xml:space="preserve">In China Beijing, the Special Education Teacher is far more than a classroom instructor. They serve as a nexus point for various stakeholders, including parents, general education teachers, therapists, and government officials. The role has expanded significantly in recent years to encompass several key dimensions.</w:t>
      </w:r>
    </w:p>
    <w:bookmarkStart w:id="26" w:name="instructional-design-and-differentiation"/>
    <w:p>
      <w:pPr>
        <w:pStyle w:val="Heading3"/>
      </w:pPr>
      <w:r>
        <w:t xml:space="preserve">1. Instructional Design and Differentiation</w:t>
      </w:r>
    </w:p>
    <w:p>
      <w:pPr>
        <w:pStyle w:val="FirstParagraph"/>
      </w:pPr>
      <w:r>
        <w:t xml:space="preserve">The teacher must adapt curriculum materials to meet diverse learning needs while adhering to the strict Beijing municipal curriculum standards. This requires high levels of creativity and technical proficiency.</w:t>
      </w:r>
    </w:p>
    <w:bookmarkEnd w:id="26"/>
    <w:bookmarkStart w:id="27" w:name="X35ef3b49ee85a4134d101aaca2a91f724436f45"/>
    <w:p>
      <w:pPr>
        <w:pStyle w:val="Heading3"/>
      </w:pPr>
      <w:r>
        <w:t xml:space="preserve">2. Behavior Management and Emotional Support</w:t>
      </w:r>
    </w:p>
    <w:p>
      <w:pPr>
        <w:pStyle w:val="FirstParagraph"/>
      </w:pPr>
      <w:r>
        <w:t xml:space="preserve">Facing cultural stigmas associated with disability, Special Education Teachers in Beijing often provide crucial emotional support not only to students but also to their families, who may experience significant social isolation.</w:t>
      </w:r>
    </w:p>
    <w:bookmarkEnd w:id="27"/>
    <w:bookmarkStart w:id="28" w:name="collaborative-consultation"/>
    <w:p>
      <w:pPr>
        <w:pStyle w:val="Heading3"/>
      </w:pPr>
      <w:r>
        <w:t xml:space="preserve">3. Collaborative Consultation</w:t>
      </w:r>
    </w:p>
    <w:p>
      <w:pPr>
        <w:pStyle w:val="FirstParagraph"/>
      </w:pPr>
      <w:r>
        <w:t xml:space="preserve">In inclusive settings, Special Education Teachers act as consultants for general education teachers. This collaborative model is essential in Beijing's densely populated schools where resource allocation must be optimized.</w:t>
      </w:r>
    </w:p>
    <w:bookmarkEnd w:id="28"/>
    <w:bookmarkEnd w:id="29"/>
    <w:bookmarkEnd w:id="30"/>
    <w:bookmarkStart w:id="32" w:name="challenges"/>
    <w:bookmarkStart w:id="31" w:name="critical-challenges-in-beijing"/>
    <w:p>
      <w:pPr>
        <w:pStyle w:val="Heading2"/>
      </w:pPr>
      <w:r>
        <w:t xml:space="preserve">Critical Challenges in Beijing</w:t>
      </w:r>
    </w:p>
    <w:p>
      <w:pPr>
        <w:numPr>
          <w:ilvl w:val="0"/>
          <w:numId w:val="1002"/>
        </w:numPr>
        <w:pStyle w:val="Compact"/>
      </w:pPr>
      <w:r>
        <w:rPr>
          <w:bCs/>
          <w:b/>
        </w:rPr>
        <w:t xml:space="preserve">Cultural Stigma:</w:t>
      </w:r>
      <w:r>
        <w:t xml:space="preserve"> </w:t>
      </w:r>
      <w:r>
        <w:t xml:space="preserve">There is still a significant social stigma attached to disability. Teachers often have to engage in extensive family counseling and community outreach to shift parental mindsets from exclusionary practices toward acceptance and advocacy.</w:t>
      </w:r>
    </w:p>
    <w:p>
      <w:pPr>
        <w:numPr>
          <w:ilvl w:val="0"/>
          <w:numId w:val="1002"/>
        </w:numPr>
        <w:pStyle w:val="Compact"/>
      </w:pPr>
      <w:r>
        <w:rPr>
          <w:bCs/>
          <w:b/>
        </w:rPr>
        <w:t xml:space="preserve">Bureaucratic Burden:</w:t>
      </w:r>
      <w:r>
        <w:t xml:space="preserve"> </w:t>
      </w:r>
      <w:r>
        <w:t xml:space="preserve">The paperwork associated with IEPs, funding applications, and government compliance is immense. This administrative load detracts from direct instructional time.</w:t>
      </w:r>
    </w:p>
    <w:p>
      <w:pPr>
        <w:numPr>
          <w:ilvl w:val="0"/>
          <w:numId w:val="1002"/>
        </w:numPr>
        <w:pStyle w:val="Compact"/>
      </w:pPr>
      <w:r>
        <w:rPr>
          <w:bCs/>
          <w:b/>
        </w:rPr>
        <w:t xml:space="preserve">Lack of Specialized Resources:</w:t>
      </w:r>
      <w:r>
        <w:t xml:space="preserve"> </w:t>
      </w:r>
      <w:r>
        <w:t xml:space="preserve">While improving, there is a shortage of specialized sensory integration tools and assistive technologies in many standard public school classrooms in Beijing.</w:t>
      </w:r>
    </w:p>
    <w:bookmarkEnd w:id="31"/>
    <w:bookmarkEnd w:id="32"/>
    <w:bookmarkStart w:id="34" w:name="findings"/>
    <w:bookmarkStart w:id="33" w:name="evidence-based-findings"/>
    <w:p>
      <w:pPr>
        <w:pStyle w:val="Heading2"/>
      </w:pPr>
      <w:r>
        <w:t xml:space="preserve">Evidence-Based Findings</w:t>
      </w:r>
    </w:p>
    <w:p>
      <w:pPr>
        <w:pStyle w:val="FirstParagraph"/>
      </w:pPr>
      <w:r>
        <w:t xml:space="preserve">Data analysis reveals a strong correlation between teacher training quality and student outcomes. Teachers who participated in advanced professional development programs specifically tailored to the Beijing context demonstrated higher efficacy in managing inclusive classrooms.</w:t>
      </w:r>
    </w:p>
    <w:p>
      <w:pPr>
        <w:numPr>
          <w:ilvl w:val="0"/>
          <w:numId w:val="1003"/>
        </w:numPr>
        <w:pStyle w:val="Compact"/>
      </w:pPr>
      <w:r>
        <w:rPr>
          <w:bCs/>
          <w:b/>
        </w:rPr>
        <w:t xml:space="preserve">Families as Partners:</w:t>
      </w:r>
      <w:r>
        <w:t xml:space="preserve"> </w:t>
      </w:r>
      <w:r>
        <w:t xml:space="preserve">Schools that actively involved parents in IEP meetings reported significantly higher rates of home-school consistency.</w:t>
      </w:r>
    </w:p>
    <w:p>
      <w:pPr>
        <w:numPr>
          <w:ilvl w:val="0"/>
          <w:numId w:val="1003"/>
        </w:numPr>
        <w:pStyle w:val="Compact"/>
      </w:pPr>
      <w:r>
        <w:rPr>
          <w:bCs/>
          <w:b/>
        </w:rPr>
        <w:t xml:space="preserve">Tech Integration:</w:t>
      </w:r>
      <w:r>
        <w:t xml:space="preserve"> </w:t>
      </w:r>
      <w:r>
        <w:t xml:space="preserve">The use of digital learning platforms, prevalent in Beijing's tech-forward education system, showed promise in personalizing instruction for students with autism spectrum disorders (ASD).</w:t>
      </w:r>
    </w:p>
    <w:p>
      <w:pPr>
        <w:numPr>
          <w:ilvl w:val="0"/>
          <w:numId w:val="1003"/>
        </w:numPr>
        <w:pStyle w:val="Compact"/>
      </w:pPr>
      <w:r>
        <w:rPr>
          <w:bCs/>
          <w:b/>
        </w:rPr>
        <w:t xml:space="preserve">Burnout Rates:</w:t>
      </w:r>
      <w:r>
        <w:t xml:space="preserve"> </w:t>
      </w:r>
      <w:r>
        <w:t xml:space="preserve">Conversely, high levels of emotional exhaustion were noted among teachers lacking adequate administrative support.</w:t>
      </w:r>
    </w:p>
    <w:bookmarkEnd w:id="33"/>
    <w:bookmarkEnd w:id="34"/>
    <w:bookmarkStart w:id="36" w:name="conclusion-and-future-directions"/>
    <w:p>
      <w:pPr>
        <w:pStyle w:val="Heading2"/>
      </w:pPr>
      <w:r>
        <w:t xml:space="preserve">Conclusion and Future Directions</w:t>
      </w:r>
    </w:p>
    <w:p>
      <w:pPr>
        <w:pStyle w:val="FirstParagraph"/>
      </w:pPr>
      <w:r>
        <w:t xml:space="preserve">The role of the Special Education Teacher in China Beijing is pivotal to the success of inclusive education policies. While structural and cultural challenges persist, the profession is evolving into a highly specialized and respected career path. Future research must focus on longitudinal studies regarding teacher retention and the effectiveness of specific intervention strategies.</w:t>
      </w:r>
    </w:p>
    <w:bookmarkStart w:id="35" w:name="recommendations-for-stakeholders"/>
    <w:p>
      <w:pPr>
        <w:pStyle w:val="Heading3"/>
      </w:pPr>
      <w:r>
        <w:t xml:space="preserve">Recommendations for Stakeholders</w:t>
      </w:r>
    </w:p>
    <w:p>
      <w:pPr>
        <w:numPr>
          <w:ilvl w:val="0"/>
          <w:numId w:val="1004"/>
        </w:numPr>
        <w:pStyle w:val="Compact"/>
      </w:pPr>
      <w:r>
        <w:rPr>
          <w:bCs/>
          <w:b/>
        </w:rPr>
        <w:t xml:space="preserve">Municipal Government:</w:t>
      </w:r>
      <w:r>
        <w:t xml:space="preserve"> </w:t>
      </w:r>
      <w:r>
        <w:t xml:space="preserve">Increase funding for assistive technology and reduce administrative burdens on teachers.</w:t>
      </w:r>
    </w:p>
    <w:p>
      <w:pPr>
        <w:numPr>
          <w:ilvl w:val="0"/>
          <w:numId w:val="1004"/>
        </w:numPr>
        <w:pStyle w:val="Compact"/>
      </w:pPr>
      <w:r>
        <w:rPr>
          <w:bCs/>
          <w:b/>
        </w:rPr>
        <w:t xml:space="preserve">Educational Institutions:</w:t>
      </w:r>
      <w:r>
        <w:t xml:space="preserve"> </w:t>
      </w:r>
      <w:r>
        <w:t xml:space="preserve">Develop robust pre-service training programs that incorporate local cultural sensitivity and inclusive pedagogy.</w:t>
      </w:r>
    </w:p>
    <w:p>
      <w:pPr>
        <w:numPr>
          <w:ilvl w:val="0"/>
          <w:numId w:val="1004"/>
        </w:numPr>
        <w:pStyle w:val="Compact"/>
      </w:pPr>
      <w:r>
        <w:rPr>
          <w:bCs/>
          <w:b/>
        </w:rPr>
        <w:t xml:space="preserve">Society:</w:t>
      </w:r>
      <w:r>
        <w:t xml:space="preserve"> </w:t>
      </w:r>
      <w:r>
        <w:t xml:space="preserve">Launch public awareness campaigns in Beijing to reduce stigma and promote the social integration of students with disabilities.</w:t>
      </w:r>
    </w:p>
    <w:bookmarkEnd w:id="35"/>
    <w:p>
      <w:pPr>
        <w:pStyle w:val="FirstParagraph"/>
      </w:pPr>
      <w:r>
        <w:t xml:space="preserve">For further inquiries regarding this research, please contact: [Your Email Address] or visit our institutional repository. | © 2023 Academic Poster Presentation Series. All rights reserved. | Data collected in Beijing, China.</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Teacher in China Beijing: A Comprehensive Academic Poster</dc:title>
  <dc:creator/>
  <dc:language>en</dc:language>
  <cp:keywords/>
  <dcterms:created xsi:type="dcterms:W3CDTF">2026-07-29T22:31:35Z</dcterms:created>
  <dcterms:modified xsi:type="dcterms:W3CDTF">2026-07-29T22:31:35Z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