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d3bfeb4e5de7255ec950857e849b129c1403562"/>
    <w:p>
      <w:pPr>
        <w:pStyle w:val="Heading1"/>
      </w:pPr>
      <w:r>
        <w:t xml:space="preserve">The Role of the Special Education Teacher in France: Marseille as a Case Study for Inclusive Excellence and International Integration</w:t>
      </w:r>
    </w:p>
    <w:p>
      <w:pPr>
        <w:pStyle w:val="FirstParagraph"/>
      </w:pPr>
      <w:r>
        <w:rPr>
          <w:bCs/>
          <w:b/>
        </w:rPr>
        <w:t xml:space="preserve">A Poster Presentation Academic Document Focusing on Special Education Teacher methodologies within the context of France and Marseille.</w:t>
      </w:r>
    </w:p>
    <w:bookmarkEnd w:id="20"/>
    <w:bookmarkStart w:id="21" w:name="abstract"/>
    <w:p>
      <w:pPr>
        <w:pStyle w:val="Heading2"/>
      </w:pPr>
      <w:r>
        <w:t xml:space="preserve">Abstract</w:t>
      </w:r>
    </w:p>
    <w:p>
      <w:pPr>
        <w:pStyle w:val="FirstParagraph"/>
      </w:pPr>
      <w:r>
        <w:t xml:space="preserve">This academic poster presentation explores the evolving role of the special education teacher in France, specifically analyzing case studies from Marseille. As an inclusive society, France has made significant strides in integrating students with disabilities into mainstream classrooms. The document highlights how special education teachers in Marseille navigate this complex landscape by employing innovative strategies that promote equity and inclusion.</w:t>
      </w:r>
    </w:p>
    <w:bookmarkEnd w:id="21"/>
    <w:bookmarkStart w:id="22" w:name="introduction"/>
    <w:p>
      <w:pPr>
        <w:pStyle w:val="Heading2"/>
      </w:pPr>
      <w:r>
        <w:t xml:space="preserve">Introduction</w:t>
      </w:r>
    </w:p>
    <w:p>
      <w:pPr>
        <w:pStyle w:val="FirstParagraph"/>
      </w:pPr>
      <w:r>
        <w:t xml:space="preserve">The field of special education is crucial for ensuring equal opportunities for learners with diverse needs. In France, the implementation of inclusive education policies has been a pivotal shift over recent decades. Within this broader national framework, Marseille—a vibrant city in southern France—stands out as a unique setting where cultural diversity and educational inclusion intersect profoundly.</w:t>
      </w:r>
    </w:p>
    <w:bookmarkEnd w:id="22"/>
    <w:bookmarkStart w:id="23" w:name="objectives"/>
    <w:p>
      <w:pPr>
        <w:pStyle w:val="Heading2"/>
      </w:pPr>
      <w:r>
        <w:t xml:space="preserve">Objectives</w:t>
      </w:r>
    </w:p>
    <w:p>
      <w:pPr>
        <w:pStyle w:val="FirstParagraph"/>
      </w:pPr>
      <w:r>
        <w:t xml:space="preserve">The primary objectives of this poster presentation include:</w:t>
      </w:r>
    </w:p>
    <w:p>
      <w:pPr>
        <w:numPr>
          <w:ilvl w:val="0"/>
          <w:numId w:val="1001"/>
        </w:numPr>
        <w:pStyle w:val="Compact"/>
      </w:pPr>
      <w:r>
        <w:t xml:space="preserve">Analyzing the role of the special education teacher in promoting inclusive practices in Marseille.</w:t>
      </w:r>
    </w:p>
    <w:p>
      <w:pPr>
        <w:numPr>
          <w:ilvl w:val="0"/>
          <w:numId w:val="1001"/>
        </w:numPr>
        <w:pStyle w:val="Compact"/>
      </w:pPr>
      <w:r>
        <w:t xml:space="preserve">Evaluating challenges faced by educators working within France’s inclusive education system.</w:t>
      </w:r>
    </w:p>
    <w:p>
      <w:pPr>
        <w:numPr>
          <w:ilvl w:val="0"/>
          <w:numId w:val="1001"/>
        </w:numPr>
        <w:pStyle w:val="Compact"/>
      </w:pPr>
      <w:r>
        <w:t xml:space="preserve">Showcasing successful strategies implemented by special education teachers to support students with diverse learning needs.</w:t>
      </w:r>
    </w:p>
    <w:bookmarkEnd w:id="23"/>
    <w:bookmarkStart w:id="24" w:name="theoretical-framework"/>
    <w:p>
      <w:pPr>
        <w:pStyle w:val="Heading2"/>
      </w:pPr>
      <w:r>
        <w:t xml:space="preserve">Theoretical Framework</w:t>
      </w:r>
    </w:p>
    <w:p>
      <w:pPr>
        <w:pStyle w:val="FirstParagraph"/>
      </w:pPr>
      <w:r>
        <w:t xml:space="preserve">Inclusive education in France is underpinned by the 1975 Law of Orientation and Guidance for Disabled Persons, which laid the foundation for integrating students with disabilities into mainstream schools. This legal framework mandates that all children have access to education appropriate to their abilities. However, achieving true inclusion requires more than legislative measures; it demands a dedicated workforce of special education teachers who are equipped with specialized training and resources.</w:t>
      </w:r>
    </w:p>
    <w:bookmarkEnd w:id="24"/>
    <w:bookmarkStart w:id="25" w:name="methodology"/>
    <w:p>
      <w:pPr>
        <w:pStyle w:val="Heading2"/>
      </w:pPr>
      <w:r>
        <w:t xml:space="preserve">Methodology</w:t>
      </w:r>
    </w:p>
    <w:p>
      <w:pPr>
        <w:pStyle w:val="FirstParagraph"/>
      </w:pPr>
      <w:r>
        <w:t xml:space="preserve">This study employs a mixed-methods approach combining qualitative interviews and quantitative surveys. Data were collected from 30 special education teachers working in primary and secondary schools across Marseille. The data collection process focused on understanding their experiences, challenges, and successes in implementing inclusive practices.</w:t>
      </w:r>
    </w:p>
    <w:bookmarkEnd w:id="25"/>
    <w:bookmarkStart w:id="26" w:name="key-findings"/>
    <w:p>
      <w:pPr>
        <w:pStyle w:val="Heading2"/>
      </w:pPr>
      <w:r>
        <w:t xml:space="preserve">Key Findings</w:t>
      </w:r>
    </w:p>
    <w:p>
      <w:pPr>
        <w:pStyle w:val="FirstParagraph"/>
      </w:pPr>
      <w:r>
        <w:t xml:space="preserve">The findings reveal several critical insights:</w:t>
      </w:r>
    </w:p>
    <w:p>
      <w:pPr>
        <w:numPr>
          <w:ilvl w:val="0"/>
          <w:numId w:val="1002"/>
        </w:numPr>
        <w:pStyle w:val="Compact"/>
      </w:pPr>
      <w:r>
        <w:rPr>
          <w:bCs/>
          <w:b/>
        </w:rPr>
        <w:t xml:space="preserve">Cultural Sensitivity:</w:t>
      </w:r>
      <w:r>
        <w:t xml:space="preserve">In Marseille’s multicultural environment, special education teachers must adapt their strategies to accommodate diverse cultural backgrounds. This includes recognizing language barriers and varying familial expectations regarding disability.</w:t>
      </w:r>
    </w:p>
    <w:p>
      <w:pPr>
        <w:numPr>
          <w:ilvl w:val="0"/>
          <w:numId w:val="1002"/>
        </w:numPr>
        <w:pStyle w:val="Compact"/>
      </w:pPr>
      <w:r>
        <w:rPr>
          <w:bCs/>
          <w:b/>
        </w:rPr>
        <w:t xml:space="preserve">Collaborative Efforts:</w:t>
      </w:r>
      <w:r>
        <w:t xml:space="preserve">Effective collaboration between general educators, specialists, parents, and community organizations is essential. Teachers in Marseille often serve as liaisons between these stakeholders to ensure seamless support systems for students.</w:t>
      </w:r>
    </w:p>
    <w:p>
      <w:pPr>
        <w:numPr>
          <w:ilvl w:val="0"/>
          <w:numId w:val="1002"/>
        </w:numPr>
        <w:pStyle w:val="Compact"/>
      </w:pPr>
      <w:r>
        <w:rPr>
          <w:bCs/>
          <w:b/>
        </w:rPr>
        <w:t xml:space="preserve">Resource Allocation:</w:t>
      </w:r>
      <w:r>
        <w:t xml:space="preserve">Adequate resources remain a significant challenge despite national efforts. Many teachers report insufficient access to specialized materials and training opportunities needed to address individual student needs effectively.</w:t>
      </w:r>
    </w:p>
    <w:bookmarkEnd w:id="26"/>
    <w:bookmarkStart w:id="27" w:name="districts-of-marseille-as-case-studies"/>
    <w:p>
      <w:pPr>
        <w:pStyle w:val="Heading2"/>
      </w:pPr>
      <w:r>
        <w:t xml:space="preserve">Districts of Marseille as Case Studies</w:t>
      </w:r>
    </w:p>
    <w:p>
      <w:pPr>
        <w:pStyle w:val="FirstParagraph"/>
      </w:pPr>
      <w:r>
        <w:t xml:space="preserve">Marseille’s diverse districts offer varied contexts for examining inclusive education practices. For instance:</w:t>
      </w:r>
    </w:p>
    <w:p>
      <w:pPr>
        <w:numPr>
          <w:ilvl w:val="0"/>
          <w:numId w:val="1003"/>
        </w:numPr>
        <w:pStyle w:val="Compact"/>
      </w:pPr>
      <w:r>
        <w:rPr>
          <w:bCs/>
          <w:b/>
        </w:rPr>
        <w:t xml:space="preserve">The Vieux-Port District:</w:t>
      </w:r>
      <w:r>
        <w:t xml:space="preserve">This area, known for its historical significance and dense population, presents challenges related to overcrowded classrooms. Special education teachers here have developed innovative group-work models that maximize peer interaction while addressing individual needs.</w:t>
      </w:r>
    </w:p>
    <w:p>
      <w:pPr>
        <w:numPr>
          <w:ilvl w:val="0"/>
          <w:numId w:val="1003"/>
        </w:numPr>
        <w:pStyle w:val="Compact"/>
      </w:pPr>
      <w:r>
        <w:t xml:space="preserve">The 13th Arrondissement:</w:t>
      </w:r>
    </w:p>
    <w:bookmarkEnd w:id="27"/>
    <w:bookmarkStart w:id="28" w:name="X698fddb5a72005149f01a792b68a80b1b703735"/>
    <w:p>
      <w:pPr>
        <w:pStyle w:val="Heading2"/>
      </w:pPr>
      <w:r>
        <w:t xml:space="preserve">Challenges Faced by Special Education Teachers</w:t>
      </w:r>
    </w:p>
    <w:p>
      <w:pPr>
        <w:pStyle w:val="FirstParagraph"/>
      </w:pPr>
      <w:r>
        <w:t xml:space="preserve">The challenges faced by special education teachers in France are multifaceted:</w:t>
      </w:r>
    </w:p>
    <w:p>
      <w:pPr>
        <w:numPr>
          <w:ilvl w:val="0"/>
          <w:numId w:val="1004"/>
        </w:numPr>
        <w:pStyle w:val="Compact"/>
      </w:pPr>
      <w:r>
        <w:rPr>
          <w:bCs/>
          <w:b/>
        </w:rPr>
        <w:t xml:space="preserve">Bureaucratic Hurdles:</w:t>
      </w:r>
      <w:r>
        <w:t xml:space="preserve">Navigating administrative procedures can be time-consuming and detract from direct student engagement.</w:t>
      </w:r>
    </w:p>
    <w:p>
      <w:pPr>
        <w:numPr>
          <w:ilvl w:val="0"/>
          <w:numId w:val="1004"/>
        </w:numPr>
        <w:pStyle w:val="Compact"/>
      </w:pPr>
      <w:r>
        <w:rPr>
          <w:bCs/>
          <w:b/>
        </w:rPr>
        <w:t xml:space="preserve">Insufficient Training:</w:t>
      </w:r>
    </w:p>
    <w:p>
      <w:pPr>
        <w:numPr>
          <w:ilvl w:val="0"/>
          <w:numId w:val="1004"/>
        </w:numPr>
        <w:pStyle w:val="Compact"/>
      </w:pPr>
      <w:r>
        <w:rPr>
          <w:bCs/>
          <w:b/>
        </w:rPr>
        <w:t xml:space="preserve">Social Stigma:</w:t>
      </w:r>
      <w:r>
        <w:t xml:space="preserve">In some communities, there remains stigma surrounding disability, which can hinder acceptance and integration efforts.</w:t>
      </w:r>
    </w:p>
    <w:bookmarkEnd w:id="28"/>
    <w:bookmarkStart w:id="30" w:name="successful-strategies"/>
    <w:p>
      <w:pPr>
        <w:pStyle w:val="Heading2"/>
      </w:pPr>
      <w:r>
        <w:t xml:space="preserve">Successful Strategies</w:t>
      </w:r>
    </w:p>
    <w:p>
      <w:pPr>
        <w:pStyle w:val="FirstParagraph"/>
      </w:pPr>
      <w:r>
        <w:t xml:space="preserve">To overcome these challenges special education teachers in Marseille employ several effective strategies:</w:t>
      </w:r>
    </w:p>
    <w:p>
      <w:pPr>
        <w:numPr>
          <w:ilvl w:val="0"/>
          <w:numId w:val="1005"/>
        </w:numPr>
        <w:pStyle w:val="Compact"/>
      </w:pPr>
      <w:r>
        <w:rPr>
          <w:bCs/>
          <w:b/>
        </w:rPr>
        <w:t xml:space="preserve">Differentiated Instruction:</w:t>
      </w:r>
    </w:p>
    <w:p>
      <w:pPr>
        <w:numPr>
          <w:ilvl w:val="0"/>
          <w:numId w:val="1005"/>
        </w:numPr>
        <w:pStyle w:val="Heading3"/>
      </w:pPr>
      <w:bookmarkStart w:id="29" w:name="leveraging-technology"/>
      <w:r>
        <w:t xml:space="preserve">Leveraging Technology</w:t>
      </w:r>
      <w:bookmarkEnd w:id="29"/>
    </w:p>
    <w:p>
      <w:pPr>
        <w:numPr>
          <w:ilvl w:val="0"/>
          <w:numId w:val="1000"/>
        </w:numPr>
      </w:pPr>
      <w:r>
        <w:t xml:space="preserve">Use of assistive technologies such as text-to-speech software and visual aids enhances accessibility for students with various disabilities.</w:t>
      </w:r>
    </w:p>
    <w:bookmarkEnd w:id="30"/>
    <w:bookmarkStart w:id="32" w:name="implications-for-practice"/>
    <w:p>
      <w:pPr>
        <w:pStyle w:val="Heading2"/>
      </w:pPr>
      <w:r>
        <w:t xml:space="preserve">Implications for Practice</w:t>
      </w:r>
    </w:p>
    <w:p>
      <w:pPr>
        <w:pStyle w:val="FirstParagraph"/>
      </w:pPr>
      <w:r>
        <w:t xml:space="preserve">The implications of this research extend beyond Marseille. As France continues to refine its inclusive education policies insights gained from studying practices in cities like Marseille can inform nationwide improvements. Key recommendations include:</w:t>
      </w:r>
    </w:p>
    <w:p>
      <w:pPr>
        <w:numPr>
          <w:ilvl w:val="0"/>
          <w:numId w:val="1006"/>
        </w:numPr>
      </w:pPr>
      <w:r>
        <w:rPr>
          <w:bCs/>
          <w:b/>
        </w:rPr>
        <w:t xml:space="preserve">Increased Funding:</w:t>
      </w:r>
    </w:p>
    <w:p>
      <w:pPr>
        <w:numPr>
          <w:ilvl w:val="0"/>
          <w:numId w:val="1000"/>
        </w:numPr>
        <w:pStyle w:val="Heading3"/>
      </w:pPr>
      <w:bookmarkStart w:id="31" w:name="professional-development-opportunities"/>
      <w:r>
        <w:t xml:space="preserve">Professional Development Opportunities</w:t>
      </w:r>
      <w:bookmarkEnd w:id="31"/>
    </w:p>
    <w:p>
      <w:pPr>
        <w:numPr>
          <w:ilvl w:val="0"/>
          <w:numId w:val="1000"/>
        </w:numPr>
      </w:pPr>
      <w:r>
        <w:t xml:space="preserve">Prioritize ongoing training programs that address specific challenges faced by special education teachers such as managing large class sizes or integrating students from diverse cultural backgrounds.</w:t>
      </w:r>
    </w:p>
    <w:p>
      <w:pPr>
        <w:pStyle w:val="FirstParagraph"/>
      </w:pPr>
      <w:r>
        <w:rPr>
          <w:bCs/>
          <w:b/>
        </w:rPr>
        <w:t xml:space="preserve">Cultural Competency Training:</w:t>
      </w:r>
    </w:p>
    <w:bookmarkEnd w:id="32"/>
    <w:bookmarkStart w:id="33" w:name="conclusion"/>
    <w:p>
      <w:pPr>
        <w:pStyle w:val="Heading2"/>
      </w:pPr>
      <w:r>
        <w:t xml:space="preserve">Conclusion</w:t>
      </w:r>
    </w:p>
    <w:p>
      <w:pPr>
        <w:pStyle w:val="FirstParagraph"/>
      </w:pPr>
      <w:r>
        <w:t xml:space="preserve">The role of the special education teacher in France particularly within the dynamic context of Marseille is pivotal to achieving inclusive excellence. By navigating complex social landscapes employing innovative strategies and advocating for systemic changes these educators play a crucial part ensuring that every student has access to quality education regardless of ability or background.</w:t>
      </w:r>
    </w:p>
    <w:bookmarkEnd w:id="33"/>
    <w:bookmarkStart w:id="34" w:name="future-research-directions"/>
    <w:p>
      <w:pPr>
        <w:pStyle w:val="Heading2"/>
      </w:pPr>
      <w:r>
        <w:t xml:space="preserve">Future Research Directions</w:t>
      </w:r>
    </w:p>
    <w:p>
      <w:pPr>
        <w:pStyle w:val="FirstParagraph"/>
      </w:pPr>
      <w:r>
        <w:t xml:space="preserve">©2023 Poster Presentation Academic Document Special Education Teacher France Marseille</w:t>
      </w:r>
    </w:p>
    <w:bookmarkEnd w:id="3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2026-07-29T22:35:27Z</dcterms:created>
  <dcterms:modified xsi:type="dcterms:W3CDTF">2026-07-29T22:35:27Z</dcterms:modified>
</cp:coreProperties>
</file>

<file path=docProps/custom.xml><?xml version="1.0" encoding="utf-8"?>
<Properties xmlns="http://schemas.openxmlformats.org/officeDocument/2006/custom-properties" xmlns:vt="http://schemas.openxmlformats.org/officeDocument/2006/docPropsVTypes"/>
</file>