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India</w:t>
      </w:r>
      <w:r>
        <w:t xml:space="preserve"> </w:t>
      </w:r>
      <w:r>
        <w:t xml:space="preserve">Mumbai</w:t>
      </w:r>
    </w:p>
    <w:bookmarkStart w:id="20" w:name="X11b61370ea635d4d8ddf6f9067a6ca27b82ebff"/>
    <w:p>
      <w:pPr>
        <w:pStyle w:val="Heading1"/>
      </w:pPr>
      <w:r>
        <w:t xml:space="preserve">Bridging the Gap: The Critical Role of Special Education Teachers in India’s Urban Landscape</w:t>
      </w:r>
    </w:p>
    <w:p>
      <w:pPr>
        <w:pStyle w:val="FirstParagraph"/>
      </w:pPr>
      <w:r>
        <w:rPr>
          <w:bCs/>
          <w:b/>
        </w:rPr>
        <w:t xml:space="preserve">Focusing on Mumbai: Challenges, Strategies, and Future Pathways for Inclusive Excellence</w:t>
      </w:r>
    </w:p>
    <w:p>
      <w:pPr>
        <w:pStyle w:val="BodyText"/>
      </w:pPr>
      <w:r>
        <w:rPr>
          <w:iCs/>
          <w:i/>
        </w:rPr>
        <w:t xml:space="preserve">A Poster Presentation Academic Review</w:t>
      </w:r>
    </w:p>
    <w:bookmarkEnd w:id="20"/>
    <w:bookmarkStart w:id="21" w:name="abstract"/>
    <w:p>
      <w:pPr>
        <w:pStyle w:val="Heading2"/>
      </w:pPr>
      <w:r>
        <w:t xml:space="preserve">Abstract</w:t>
      </w:r>
    </w:p>
    <w:p>
      <w:pPr>
        <w:pStyle w:val="FirstParagraph"/>
      </w:pPr>
      <w:r>
        <w:t xml:space="preserve">This academic poster presentation explores the evolving landscape of Special Education in Mumbai, India. As one of the most densely populated and economically diverse cities in Asia, Mumbai presents a unique microcosm for studying inclusive education. While India has made significant strides through legislative frameworks like the Rights of Persons with Disabilities Act (RPWD), 2016, the implementation gap remains stark. This document highlights the indispensable role of Special Education Teachers in bridging this gap within Mumbai’s complex socio-economic fabric. It analyzes current pedagogical approaches, challenges faced by educators in resource-constrained settings, and proposes strategic frameworks for enhancing professional capacity building to ensure equitable educational outcomes for students with disabilities.</w:t>
      </w:r>
    </w:p>
    <w:bookmarkEnd w:id="21"/>
    <w:bookmarkStart w:id="22" w:name="Xa88993d8a3de524322866a1e39de68c81a3ee1a"/>
    <w:p>
      <w:pPr>
        <w:pStyle w:val="Heading3"/>
      </w:pPr>
      <w:r>
        <w:t xml:space="preserve">1. Contextual Background: The Mumbai Scenario</w:t>
      </w:r>
    </w:p>
    <w:p>
      <w:pPr>
        <w:pStyle w:val="FirstParagraph"/>
      </w:pPr>
      <w:r>
        <w:t xml:space="preserve">Mumbai, the commercial capital of India, is home to a diverse population including millions from marginalized communities. For students with disabilities (SwD), access to quality education is often hindered by infrastructural barriers, societal stigma, and a severe shortage of trained professionals. Unlike metropolitan cities in the West or even some other Indian metros like Delhi or Bangalore which have established special education ecosystems, Mumbai’s landscape is fragmented.</w:t>
      </w:r>
    </w:p>
    <w:p>
      <w:pPr>
        <w:pStyle w:val="BodyText"/>
      </w:pPr>
      <w:r>
        <w:t xml:space="preserve">The city hosts a mix of elite private inclusive schools and underfunded municipal corporations schools. The</w:t>
      </w:r>
      <w:r>
        <w:t xml:space="preserve"> </w:t>
      </w:r>
      <w:r>
        <w:rPr>
          <w:bCs/>
          <w:b/>
        </w:rPr>
        <w:t xml:space="preserve">Special Education Teacher</w:t>
      </w:r>
      <w:r>
        <w:t xml:space="preserve"> </w:t>
      </w:r>
      <w:r>
        <w:t xml:space="preserve">in this context serves not just as an instructor, but as a primary advocate for accessibility. They operate in environments ranging from high-tech special needs centers in South Mumbai to overcrowded classrooms in Dharavi or Ghatkopar, requiring immense adaptability and cultural competence.</w:t>
      </w:r>
    </w:p>
    <w:bookmarkEnd w:id="22"/>
    <w:bookmarkStart w:id="23" w:name="the-mandate-legal-and-policy-framework"/>
    <w:p>
      <w:pPr>
        <w:pStyle w:val="Heading3"/>
      </w:pPr>
      <w:r>
        <w:t xml:space="preserve">2. The Mandate: Legal and Policy Framework</w:t>
      </w:r>
    </w:p>
    <w:p>
      <w:pPr>
        <w:pStyle w:val="FirstParagraph"/>
      </w:pPr>
      <w:r>
        <w:t xml:space="preserve">The educational trajectory for Special Education Teachers in India is heavily influenced by the Right to Education (RTE) Act, 2009, and subsequently the RPWD Act, 2016. These laws mandate:</w:t>
      </w:r>
    </w:p>
    <w:p>
      <w:pPr>
        <w:numPr>
          <w:ilvl w:val="0"/>
          <w:numId w:val="1001"/>
        </w:numPr>
        <w:pStyle w:val="Compact"/>
      </w:pPr>
      <w:r>
        <w:rPr>
          <w:bCs/>
          <w:b/>
        </w:rPr>
        <w:t xml:space="preserve">Inclusive Enrollment:</w:t>
      </w:r>
      <w:r>
        <w:t xml:space="preserve"> </w:t>
      </w:r>
      <w:r>
        <w:t xml:space="preserve">Schools must admit children with disabilities without discrimination.</w:t>
      </w:r>
    </w:p>
    <w:p>
      <w:pPr>
        <w:numPr>
          <w:ilvl w:val="0"/>
          <w:numId w:val="1001"/>
        </w:numPr>
        <w:pStyle w:val="Compact"/>
      </w:pPr>
      <w:r>
        <w:rPr>
          <w:bCs/>
          <w:b/>
        </w:rPr>
        <w:t xml:space="preserve">Sensitivity Training:</w:t>
      </w:r>
      <w:r>
        <w:t xml:space="preserve"> </w:t>
      </w:r>
      <w:r>
        <w:t xml:space="preserve">Mandatory training for teachers in inclusive practices.</w:t>
      </w:r>
    </w:p>
    <w:p>
      <w:pPr>
        <w:numPr>
          <w:ilvl w:val="0"/>
          <w:numId w:val="1001"/>
        </w:numPr>
        <w:pStyle w:val="Compact"/>
      </w:pPr>
      <w:r>
        <w:rPr>
          <w:bCs/>
          <w:b/>
        </w:rPr>
        <w:t xml:space="preserve">Adequate Infrastructure:</w:t>
      </w:r>
      <w:r>
        <w:t xml:space="preserve">Ramps, elevators, and accessible sanitation facilities.</w:t>
      </w:r>
    </w:p>
    <w:p>
      <w:pPr>
        <w:pStyle w:val="FirstParagraph"/>
      </w:pPr>
      <w:r>
        <w:t xml:space="preserve">In Mumbai, the local municipal authorities have attempted to enforce these regulations. However, the enforcement relies heavily on proactive Special Education Teachers who often find themselves filling administrative and infrastructural gaps left by systemic neglect. The teacher becomes the legal conscience of the school, ensuring compliance with national standards in a city where urban space is at a premium.</w:t>
      </w:r>
    </w:p>
    <w:bookmarkEnd w:id="23"/>
    <w:bookmarkStart w:id="24" w:name="challenges-faced-by-educators"/>
    <w:p>
      <w:pPr>
        <w:pStyle w:val="Heading3"/>
      </w:pPr>
      <w:r>
        <w:t xml:space="preserve">3. Challenges Faced by Educators</w:t>
      </w:r>
    </w:p>
    <w:p>
      <w:pPr>
        <w:pStyle w:val="FirstParagraph"/>
      </w:pPr>
      <w:r>
        <w:t xml:space="preserve">The role of a Special Education Teacher in Mumbai is fraught with unique challenges:</w:t>
      </w:r>
    </w:p>
    <w:p>
      <w:pPr>
        <w:pStyle w:val="BodyText"/>
      </w:pPr>
      <w:r>
        <w:rPr>
          <w:bCs/>
          <w:b/>
        </w:rPr>
        <w:t xml:space="preserve">A. Resource Scarcity:</w:t>
      </w:r>
      <w:r>
        <w:br/>
      </w:r>
      <w:r>
        <w:t xml:space="preserve">Many schools in Mumbai lack assistive technologies, Braille printers, or speech therapy tools. Teachers often have to create low-cost, localized interventions using available materials.</w:t>
      </w:r>
    </w:p>
    <w:p>
      <w:pPr>
        <w:pStyle w:val="BodyText"/>
      </w:pPr>
      <w:r>
        <w:rPr>
          <w:bCs/>
          <w:b/>
        </w:rPr>
        <w:t xml:space="preserve">B. High Student-to-Teacher Ratio:</w:t>
      </w:r>
      <w:r>
        <w:br/>
      </w:r>
      <w:r>
        <w:t xml:space="preserve">In government-run inclusive schools in Mumbai, ratios can exceed 1:40 in general classrooms and still lack support for individualized education plans (IEPs). This makes personalized attention, a cornerstone of special education, extremely difficult to achieve.</w:t>
      </w:r>
    </w:p>
    <w:p>
      <w:pPr>
        <w:pStyle w:val="BodyText"/>
      </w:pPr>
      <w:r>
        <w:rPr>
          <w:bCs/>
          <w:b/>
        </w:rPr>
        <w:t xml:space="preserve">C. Societal Stigma and Parental Awareness:</w:t>
      </w:r>
      <w:r>
        <w:br/>
      </w:r>
      <w:r>
        <w:t xml:space="preserve">There remains significant stigma associated with disability in various communities within Mumbai. Special Education Teachers spend considerable time engaging in psycho-social support for parents who may initially deny the diagnosis or seek alternative, unproven remedies.</w:t>
      </w:r>
    </w:p>
    <w:bookmarkEnd w:id="24"/>
    <w:bookmarkStart w:id="25" w:name="strategic-interventions-best-practices"/>
    <w:p>
      <w:pPr>
        <w:pStyle w:val="Heading3"/>
      </w:pPr>
      <w:r>
        <w:t xml:space="preserve">4. Strategic Interventions &amp; Best Practices</w:t>
      </w:r>
    </w:p>
    <w:p>
      <w:pPr>
        <w:pStyle w:val="FirstParagraph"/>
      </w:pPr>
      <w:r>
        <w:t xml:space="preserve">To empower Special Education Teachers in Mumbai, several strategic interventions are proposed:</w:t>
      </w:r>
    </w:p>
    <w:p>
      <w:pPr>
        <w:numPr>
          <w:ilvl w:val="0"/>
          <w:numId w:val="1002"/>
        </w:numPr>
        <w:pStyle w:val="Compact"/>
      </w:pPr>
      <w:r>
        <w:rPr>
          <w:bCs/>
          <w:b/>
        </w:rPr>
        <w:t xml:space="preserve">Tech-Enabled Learning:</w:t>
      </w:r>
      <w:r>
        <w:t xml:space="preserve"> </w:t>
      </w:r>
      <w:r>
        <w:t xml:space="preserve">Leveraging India’s digital push to integrate AI-based learning apps that cater to neurodiverse learners. Teachers must be trained not just in pedagogy but in digital literacy.</w:t>
      </w:r>
    </w:p>
    <w:p>
      <w:pPr>
        <w:numPr>
          <w:ilvl w:val="0"/>
          <w:numId w:val="1002"/>
        </w:numPr>
        <w:pStyle w:val="Compact"/>
      </w:pPr>
      <w:r>
        <w:rPr>
          <w:bCs/>
          <w:b/>
        </w:rPr>
        <w:t xml:space="preserve">Mentorship Networks:</w:t>
      </w:r>
      <w:r>
        <w:t xml:space="preserve"> </w:t>
      </w:r>
      <w:r>
        <w:t xml:space="preserve">Establishing strong networks between special educators in South Mumbai’s elite institutions and those in municipal schools to share resources, lesson plans, and emotional support.</w:t>
      </w:r>
    </w:p>
    <w:p>
      <w:pPr>
        <w:numPr>
          <w:ilvl w:val="0"/>
          <w:numId w:val="1002"/>
        </w:numPr>
        <w:pStyle w:val="Compact"/>
      </w:pPr>
      <w:r>
        <w:rPr>
          <w:bCs/>
          <w:b/>
        </w:rPr>
        <w:t xml:space="preserve">Culturally Responsive Pedagogy:</w:t>
      </w:r>
      <w:r>
        <w:t xml:space="preserve"> </w:t>
      </w:r>
      <w:r>
        <w:t xml:space="preserve">Curricula must respect the linguistic diversity of Mumbai (Marathi, Hindi, Gujarati, English). Instructional materials for special needs must be multilingual and culturally relevant.</w:t>
      </w:r>
    </w:p>
    <w:bookmarkEnd w:id="25"/>
    <w:bookmarkStart w:id="26" w:name="the-way-forward-recommendations"/>
    <w:p>
      <w:pPr>
        <w:pStyle w:val="Heading3"/>
      </w:pPr>
      <w:r>
        <w:t xml:space="preserve">5. The Way Forward: Recommendations</w:t>
      </w:r>
    </w:p>
    <w:p>
      <w:pPr>
        <w:pStyle w:val="FirstParagraph"/>
      </w:pPr>
      <w:r>
        <w:t xml:space="preserve">The future of inclusive education in India’s most dynamic city depends on elevating the status and support of the Special Education Teacher. The following recommendations are critical:</w:t>
      </w:r>
    </w:p>
    <w:p>
      <w:pPr>
        <w:numPr>
          <w:ilvl w:val="0"/>
          <w:numId w:val="1003"/>
        </w:numPr>
        <w:pStyle w:val="Compact"/>
      </w:pPr>
      <w:r>
        <w:rPr>
          <w:bCs/>
          <w:b/>
        </w:rPr>
        <w:t xml:space="preserve">Mandatory Certification Standardization:</w:t>
      </w:r>
      <w:r>
        <w:t xml:space="preserve"> </w:t>
      </w:r>
      <w:r>
        <w:t xml:space="preserve">While teacher training courses exist, there is a need for standardized, nationally recognized certifications that are strictly enforced in Mumbai’s school hiring practices.</w:t>
      </w:r>
    </w:p>
    <w:p>
      <w:pPr>
        <w:numPr>
          <w:ilvl w:val="0"/>
          <w:numId w:val="1003"/>
        </w:numPr>
        <w:pStyle w:val="Compact"/>
      </w:pPr>
      <w:r>
        <w:rPr>
          <w:bCs/>
          <w:b/>
        </w:rPr>
        <w:t xml:space="preserve">Auxiliary Aides Integration:</w:t>
      </w:r>
      <w:r>
        <w:t xml:space="preserve"> </w:t>
      </w:r>
      <w:r>
        <w:t xml:space="preserve">Schools should be mandated to provide auxiliary aids (readers, writers, sign language interpreters) so that Special Education Teachers can focus on pedagogical instruction rather than basic logistical support.</w:t>
      </w:r>
    </w:p>
    <w:p>
      <w:pPr>
        <w:numPr>
          <w:ilvl w:val="0"/>
          <w:numId w:val="1003"/>
        </w:numPr>
        <w:pStyle w:val="Compact"/>
      </w:pPr>
      <w:r>
        <w:rPr>
          <w:bCs/>
          <w:b/>
        </w:rPr>
        <w:t xml:space="preserve">Community-Based Rehabilitation (CBR):</w:t>
      </w:r>
      <w:r>
        <w:t xml:space="preserve"> </w:t>
      </w:r>
      <w:r>
        <w:t xml:space="preserve">Extending the role of the teacher beyond the classroom into community outreach. In Mumbai’s dense slums and chawls, teachers must collaborate with local NGOs to identify out-of-school children with disabilities early.</w:t>
      </w:r>
    </w:p>
    <w:p>
      <w:pPr>
        <w:numPr>
          <w:ilvl w:val="0"/>
          <w:numId w:val="1003"/>
        </w:numPr>
        <w:pStyle w:val="Compact"/>
      </w:pPr>
      <w:r>
        <w:rPr>
          <w:bCs/>
          <w:b/>
        </w:rPr>
        <w:t xml:space="preserve">Policymaker Engagement:</w:t>
      </w:r>
      <w:r>
        <w:t xml:space="preserve"> </w:t>
      </w:r>
      <w:r>
        <w:t xml:space="preserve">Special Education Teachers from Mumbai should have a seat at the table when municipal policies are drafted, ensuring that urban planning for schools includes specific provisions for special needs infrastructure.</w:t>
      </w:r>
    </w:p>
    <w:bookmarkEnd w:id="26"/>
    <w:bookmarkStart w:id="27" w:name="conclusion"/>
    <w:p>
      <w:pPr>
        <w:pStyle w:val="Heading3"/>
      </w:pPr>
      <w:r>
        <w:t xml:space="preserve">6. Conclusion</w:t>
      </w:r>
    </w:p>
    <w:p>
      <w:pPr>
        <w:pStyle w:val="FirstParagraph"/>
      </w:pPr>
      <w:r>
        <w:t xml:space="preserve">The Special Education Teacher in Mumbai is a pivotal figure in the nation’s journey toward inclusive education. They operate at the intersection of policy, poverty, and pedagogy. While the challenges are immense—ranging from infrastructural deficits to deep-seated social biases—the resilience of these educators is unparalleled. By investing in their professional development, providing adequate resources, and recognizing their critical role in social integration, India can transform Mumbai into a model city for inclusive education. The success of Special Education Teachers in this high-pressure urban environment will not only define the future of students with disabilities but also reflect the societal commitment to equity and justice.</w:t>
      </w:r>
    </w:p>
    <w:bookmarkEnd w:id="27"/>
    <w:p>
      <w:pPr>
        <w:pStyle w:val="BodyText"/>
      </w:pPr>
      <w:r>
        <w:rPr>
          <w:bCs/>
          <w:b/>
        </w:rPr>
        <w:t xml:space="preserve">Contact:</w:t>
      </w:r>
      <w:r>
        <w:t xml:space="preserve"> </w:t>
      </w:r>
      <w:r>
        <w:t xml:space="preserve">Research Division on Inclusive Urban Education | Mumbai, India</w:t>
      </w:r>
      <w:r>
        <w:br/>
      </w:r>
      <w:r>
        <w:rPr>
          <w:iCs/>
          <w:i/>
        </w:rPr>
        <w:t xml:space="preserve">Date: 2023 | Format: Poster Presentation Academic Document</w:t>
      </w:r>
    </w:p>
    <w:p>
      <w:pPr>
        <w:pStyle w:val="BodyText"/>
      </w:pPr>
      <w:r>
        <w:t xml:space="preserve">a.149688753450711.</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Special Education Teacher in India Mumbai</dc:title>
  <dc:creator/>
  <dc:language>en</dc:language>
  <cp:keywords/>
  <dcterms:created xsi:type="dcterms:W3CDTF">2026-07-29T13:46:51Z</dcterms:created>
  <dcterms:modified xsi:type="dcterms:W3CDTF">2026-07-29T13:46:51Z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