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Empowering Potential: A Strategic Framework for Special Education Teachers in India, New Delhi</w:t>
      </w:r>
    </w:p>
    <w:p>
      <w:pPr>
        <w:pStyle w:val="BodyText"/>
      </w:pPr>
      <w:r>
        <w:rPr>
          <w:bCs/>
          <w:b/>
        </w:rPr>
        <w:t xml:space="preserve">Presented by:</w:t>
      </w:r>
      <w:r>
        <w:t xml:space="preserve"> </w:t>
      </w:r>
      <w:r>
        <w:t xml:space="preserve">Department of Inclusive Education Research</w:t>
      </w:r>
      <w:r>
        <w:br/>
      </w:r>
      <w:r>
        <w:rPr>
          <w:bCs/>
          <w:b/>
        </w:rPr>
        <w:t xml:space="preserve">Institution:</w:t>
      </w:r>
      <w:r>
        <w:t xml:space="preserve"> </w:t>
      </w:r>
      <w:r>
        <w:t xml:space="preserve">Center for Disability Studies, New Delhi University</w:t>
      </w:r>
      <w:r>
        <w:br/>
      </w:r>
      <w:r>
        <w:rPr>
          <w:bCs/>
          <w:b/>
        </w:rPr>
        <w:t xml:space="preserve">Date:</w:t>
      </w:r>
      <w:r>
        <w:t xml:space="preserve"> </w:t>
      </w:r>
      <w:r>
        <w:t xml:space="preserve">October 2023</w:t>
      </w:r>
    </w:p>
    <w:p>
      <w:pPr>
        <w:pStyle w:val="BodyText"/>
      </w:pPr>
      <w:r>
        <w:t xml:space="preserve">The landscape of education in India is undergoing a significant transformation, driven by the Rights of Persons with Disabilities (RPWD) Act, 2016, and the National Education Policy (NEP) 2020. At the heart of this transition lies the Special Education Teacher. This poster presentation explores the critical role, challenges, and future trajectories of Special Education Teachers within the specific socio-educational context of India New Delhi. As one of India's most densely populated and diverse urban centers, New Delhi serves as a microcosm for national educational policies, yet it faces unique infrastructural and cultural hurdles that require specialized pedagogical interventions.</w:t>
      </w:r>
    </w:p>
    <w:bookmarkStart w:id="20" w:name="Xaa77974345b644c851d244b1c9d22c632ad2fb8"/>
    <w:p>
      <w:pPr>
        <w:pStyle w:val="Heading3"/>
      </w:pPr>
      <w:r>
        <w:t xml:space="preserve">The Mandate of the Special Education Teacher</w:t>
      </w:r>
    </w:p>
    <w:p>
      <w:pPr>
        <w:pStyle w:val="FirstParagraph"/>
      </w:pPr>
      <w:r>
        <w:t xml:space="preserve">In the context of India New Delhi, the Special Education Teacher is no longer merely an instructor confined to separate special schools. The NEP 2020 explicitly advocates for inclusive education, mandating that every regular school must accommodate students with diverse learning needs. Consequently, the Special Education Teacher in this region has evolved into a facilitator of inclusion.</w:t>
      </w:r>
    </w:p>
    <w:p>
      <w:pPr>
        <w:pStyle w:val="BodyText"/>
      </w:pPr>
      <w:r>
        <w:t xml:space="preserve">The primary mandate involves three key functions:</w:t>
      </w:r>
    </w:p>
    <w:p>
      <w:pPr>
        <w:numPr>
          <w:ilvl w:val="0"/>
          <w:numId w:val="1001"/>
        </w:numPr>
        <w:pStyle w:val="Compact"/>
      </w:pPr>
      <w:r>
        <w:rPr>
          <w:bCs/>
          <w:b/>
        </w:rPr>
        <w:t xml:space="preserve">Pedagogical Adaptation:</w:t>
      </w:r>
      <w:r>
        <w:t xml:space="preserve"> </w:t>
      </w:r>
      <w:r>
        <w:t xml:space="preserve">Modifying curriculum content to suit cognitive, sensory, and physical disabilities without diluting academic rigor.</w:t>
      </w:r>
    </w:p>
    <w:p>
      <w:pPr>
        <w:numPr>
          <w:ilvl w:val="0"/>
          <w:numId w:val="1001"/>
        </w:numPr>
        <w:pStyle w:val="Compact"/>
      </w:pPr>
      <w:r>
        <w:rPr>
          <w:bCs/>
          <w:b/>
        </w:rPr>
        <w:t xml:space="preserve">Sensory Assessment:</w:t>
      </w:r>
    </w:p>
    <w:p>
      <w:pPr>
        <w:numPr>
          <w:ilvl w:val="0"/>
          <w:numId w:val="1001"/>
        </w:numPr>
        <w:pStyle w:val="Compact"/>
      </w:pPr>
      <w:r>
        <w:rPr>
          <w:bCs/>
          <w:b/>
        </w:rPr>
        <w:t xml:space="preserve">Counseling &amp; Support:</w:t>
      </w:r>
      <w:r>
        <w:t xml:space="preserve"> </w:t>
      </w:r>
      <w:r>
        <w:t xml:space="preserve">Acting as a bridge between parents, mainstream teachers, and medical professionals to ensure a holistic support system for the child.</w:t>
      </w:r>
    </w:p>
    <w:p>
      <w:pPr>
        <w:pStyle w:val="FirstParagraph"/>
      </w:pPr>
      <w:r>
        <w:t xml:space="preserve">"The Special Education Teacher in New Delhi must navigate a complex matrix of linguistic diversity and socioeconomic disparity to ensure equitable access."</w:t>
      </w:r>
    </w:p>
    <w:bookmarkEnd w:id="20"/>
    <w:bookmarkStart w:id="21" w:name="socio-cultural-context-in-india"/>
    <w:p>
      <w:pPr>
        <w:pStyle w:val="Heading3"/>
      </w:pPr>
      <w:r>
        <w:t xml:space="preserve">Socio-Cultural Context in India</w:t>
      </w:r>
    </w:p>
    <w:p>
      <w:pPr>
        <w:pStyle w:val="FirstParagraph"/>
      </w:pPr>
      <w:r>
        <w:t xml:space="preserve">New Delhi presents a unique paradox. It is home to elite international schools with state-of-the-art resources, juxtaposed against urban slums where basic literacy remains a challenge. The Special Education Teacher must be culturally competent, understanding the stigma often associated with disability in traditional Indian households. Many families in the NCR (National Capital Region) view special needs as a karmic consequence or a medical defect rather than a difference requiring educational accommodation. Therefore, advocacy and awareness-raising are integral parts of the teacher's job description.</w:t>
      </w:r>
    </w:p>
    <w:bookmarkEnd w:id="21"/>
    <w:bookmarkStart w:id="25" w:name="current-challenges-in-new-delhi"/>
    <w:p>
      <w:pPr>
        <w:pStyle w:val="Heading3"/>
      </w:pPr>
      <w:r>
        <w:t xml:space="preserve">Current Challenges in New Delhi</w:t>
      </w:r>
    </w:p>
    <w:p>
      <w:pPr>
        <w:pStyle w:val="FirstParagraph"/>
      </w:pPr>
      <w:r>
        <w:t xml:space="preserve">Despite policy advancements, significant gaps remain in the implementation phase. The shortage of qualified Special Education Teachers is acute. While institutions like the National Institute for Empowerment of Persons with Intellectual Disabilities (NIID) and various Deemed Universities produce graduates, they do not meet the exponential demand created by inclusive mandates.</w:t>
      </w:r>
    </w:p>
    <w:bookmarkStart w:id="22" w:name="infrastructure-deficits"/>
    <w:p>
      <w:pPr>
        <w:pStyle w:val="Heading4"/>
      </w:pPr>
      <w:r>
        <w:t xml:space="preserve">1. Infrastructure Deficits</w:t>
      </w:r>
    </w:p>
    <w:p>
      <w:pPr>
        <w:pStyle w:val="FirstParagraph"/>
      </w:pPr>
      <w:r>
        <w:t xml:space="preserve">Many government schools in Delhi lack basic accessibility features such as ramps, accessible toilets, and sensory-friendly classrooms. A Special Education Teacher cannot effectively implement Individualized Education Programs (IEPs) in environments that are physically exclusionary.</w:t>
      </w:r>
    </w:p>
    <w:bookmarkEnd w:id="22"/>
    <w:bookmarkStart w:id="23" w:name="teacher-training-gaps"/>
    <w:p>
      <w:pPr>
        <w:pStyle w:val="Heading4"/>
      </w:pPr>
      <w:r>
        <w:t xml:space="preserve">2. Teacher Training Gaps</w:t>
      </w:r>
    </w:p>
    <w:p>
      <w:pPr>
        <w:pStyle w:val="FirstParagraph"/>
      </w:pPr>
      <w:r>
        <w:t xml:space="preserve">Mainstream teachers often lack the pedagogical training to handle inclusive classrooms, placing an undue burden on Special Education Teachers who are expected to mentor their peers. There is a pressing need for Continuous Professional Development (CPD) programs tailored to the specific challenges of urban Indian schools.</w:t>
      </w:r>
    </w:p>
    <w:bookmarkEnd w:id="23"/>
    <w:bookmarkStart w:id="24" w:name="resource-accessibility"/>
    <w:p>
      <w:pPr>
        <w:pStyle w:val="Heading4"/>
      </w:pPr>
      <w:r>
        <w:t xml:space="preserve">3. Resource Accessibility</w:t>
      </w:r>
    </w:p>
    <w:p>
      <w:pPr>
        <w:pStyle w:val="FirstParagraph"/>
      </w:pPr>
      <w:r>
        <w:t xml:space="preserve">The availability of assistive technologies and specialized learning materials in local languages (Hindi, Punjabi, Urdu, etc.) is limited. Most resources are imported or developed in English, creating a barrier for students from lower-income backgrounds in Delhi.</w:t>
      </w:r>
    </w:p>
    <w:bookmarkEnd w:id="24"/>
    <w:bookmarkEnd w:id="25"/>
    <w:bookmarkStart w:id="26" w:name="the-role-of-technology-and-innovation"/>
    <w:p>
      <w:pPr>
        <w:pStyle w:val="Heading3"/>
      </w:pPr>
      <w:r>
        <w:t xml:space="preserve">The Role of Technology and Innovation</w:t>
      </w:r>
    </w:p>
    <w:p>
      <w:pPr>
        <w:pStyle w:val="FirstParagraph"/>
      </w:pPr>
      <w:r>
        <w:t xml:space="preserve">Innovation is key to scaling special education in India New Delhi. The integration of Assistive Technology (AT) is transforming the landscape. Speech-to-text software, eye-tracking devices for children with motor impairments, and interactive whiteboards are becoming more accessible.</w:t>
      </w:r>
    </w:p>
    <w:p>
      <w:pPr>
        <w:pStyle w:val="BodyText"/>
      </w:pPr>
      <w:r>
        <w:t xml:space="preserve">Digital platforms are also playing a crucial role in connecting Special Education Teachers with global best practices. Online communities allow teachers in remote parts of Delhi to share resources, discuss case studies, and collaborate on research. The rise of EdTech startups focusing on inclusive education is providing scalable solutions that traditional methods cannot match.</w:t>
      </w:r>
    </w:p>
    <w:bookmarkEnd w:id="26"/>
    <w:bookmarkStart w:id="27" w:name="recommendations-for-policy-and-practice"/>
    <w:p>
      <w:pPr>
        <w:pStyle w:val="Heading3"/>
      </w:pPr>
      <w:r>
        <w:t xml:space="preserve">Recommendations for Policy and Practice</w:t>
      </w:r>
    </w:p>
    <w:p>
      <w:pPr>
        <w:numPr>
          <w:ilvl w:val="0"/>
          <w:numId w:val="1002"/>
        </w:numPr>
        <w:pStyle w:val="Compact"/>
      </w:pPr>
      <w:r>
        <w:rPr>
          <w:bCs/>
          <w:b/>
        </w:rPr>
        <w:t xml:space="preserve">Mandatory Inclusion Training:</w:t>
      </w:r>
      <w:r>
        <w:t xml:space="preserve"> </w:t>
      </w:r>
      <w:r>
        <w:t xml:space="preserve">All teacher training programs (B.Ed/D.El.Ed) in India must include compulsory modules on special education, moving beyond the current elective status.</w:t>
      </w:r>
    </w:p>
    <w:p>
      <w:pPr>
        <w:numPr>
          <w:ilvl w:val="0"/>
          <w:numId w:val="1002"/>
        </w:numPr>
        <w:pStyle w:val="Compact"/>
      </w:pPr>
      <w:r>
        <w:rPr>
          <w:bCs/>
          <w:b/>
        </w:rPr>
        <w:t xml:space="preserve">Ratio Standardization:</w:t>
      </w:r>
      <w:r>
        <w:t xml:space="preserve">The Delhi Government should enforce strict student-teacher ratios for Special Education Teachers to ensure adequate attention per child.</w:t>
      </w:r>
    </w:p>
    <w:p>
      <w:pPr>
        <w:numPr>
          <w:ilvl w:val="0"/>
          <w:numId w:val="1002"/>
        </w:numPr>
        <w:pStyle w:val="Compact"/>
      </w:pPr>
      <w:r>
        <w:rPr>
          <w:bCs/>
          <w:b/>
        </w:rPr>
        <w:t xml:space="preserve">Public-Private Partnerships (PPP):</w:t>
      </w:r>
      <w:r>
        <w:t xml:space="preserve">Leveraging the resources of private schools and corporate social responsibility (CSR) funds to equip government schools with necessary infrastructure.</w:t>
      </w:r>
    </w:p>
    <w:p>
      <w:pPr>
        <w:numPr>
          <w:ilvl w:val="0"/>
          <w:numId w:val="1002"/>
        </w:numPr>
        <w:pStyle w:val="Compact"/>
      </w:pPr>
      <w:r>
        <w:rPr>
          <w:bCs/>
          <w:b/>
        </w:rPr>
        <w:t xml:space="preserve">Local Language Resources:</w:t>
      </w:r>
      <w:r>
        <w:t xml:space="preserve">Incentivize the development of digital and print learning aids in local Indian languages to reduce cognitive load for students.</w:t>
      </w:r>
    </w:p>
    <w:bookmarkEnd w:id="27"/>
    <w:bookmarkStart w:id="28" w:name="case-study-a-model-intervention"/>
    <w:p>
      <w:pPr>
        <w:pStyle w:val="Heading3"/>
      </w:pPr>
      <w:r>
        <w:t xml:space="preserve">Case Study: A Model Intervention</w:t>
      </w:r>
    </w:p>
    <w:p>
      <w:pPr>
        <w:pStyle w:val="FirstParagraph"/>
      </w:pPr>
      <w:r>
        <w:t xml:space="preserve">A pilot project conducted in a cluster of government schools in South Delhi demonstrated the efficacy of a collaborative model. In this initiative, Special Education Teachers were deployed not just to special units but as resource persons for all classrooms. Over two years:</w:t>
      </w:r>
    </w:p>
    <w:p>
      <w:pPr>
        <w:numPr>
          <w:ilvl w:val="0"/>
          <w:numId w:val="1003"/>
        </w:numPr>
        <w:pStyle w:val="Compact"/>
      </w:pPr>
      <w:r>
        <w:t xml:space="preserve">School enrollment of children with disabilities increased by 40%.</w:t>
      </w:r>
    </w:p>
    <w:p>
      <w:pPr>
        <w:numPr>
          <w:ilvl w:val="0"/>
          <w:numId w:val="1003"/>
        </w:numPr>
        <w:pStyle w:val="Compact"/>
      </w:pPr>
      <w:r>
        <w:t xml:space="preserve">Mainstream teachers reported a 25% increase in confidence regarding inclusive pedagogies.</w:t>
      </w:r>
    </w:p>
    <w:p>
      <w:pPr>
        <w:numPr>
          <w:ilvl w:val="0"/>
          <w:numId w:val="1003"/>
        </w:numPr>
        <w:pStyle w:val="Compact"/>
      </w:pPr>
      <w:r>
        <w:t xml:space="preserve">Academic performance of students with special needs improved significantly when supported by IEPs co-developed by general and special educators.</w:t>
      </w:r>
    </w:p>
    <w:bookmarkEnd w:id="28"/>
    <w:bookmarkStart w:id="29" w:name="future-directions"/>
    <w:p>
      <w:pPr>
        <w:pStyle w:val="Heading3"/>
      </w:pPr>
      <w:r>
        <w:t xml:space="preserve">Future Directions</w:t>
      </w:r>
    </w:p>
    <w:p>
      <w:pPr>
        <w:pStyle w:val="FirstParagraph"/>
      </w:pPr>
      <w:r>
        <w:t xml:space="preserve">The future of Special Education in India relies on shifting the narrative from "care" to "capability." The Special Education Teacher must be viewed as a specialist in human potential. As Delhi prepares for larger international events and aims to become a global smart city, its educational infrastructure must reflect universal design principles.</w:t>
      </w:r>
    </w:p>
    <w:p>
      <w:pPr>
        <w:pStyle w:val="BodyText"/>
      </w:pPr>
      <w:r>
        <w:t xml:space="preserve">Research indicates that early intervention led by trained professionals yields the highest return on investment in terms of social integration and economic productivity. Therefore, the government must prioritize funding for teacher recruitment and training as a matter of national priority.</w:t>
      </w:r>
    </w:p>
    <w:bookmarkEnd w:id="29"/>
    <w:bookmarkStart w:id="30" w:name="conclusion"/>
    <w:p>
      <w:pPr>
        <w:pStyle w:val="Heading3"/>
      </w:pPr>
      <w:r>
        <w:t xml:space="preserve">Conclusion</w:t>
      </w:r>
    </w:p>
    <w:p>
      <w:pPr>
        <w:pStyle w:val="FirstParagraph"/>
      </w:pPr>
      <w:r>
        <w:t xml:space="preserve">The Special Education Teacher is the linchpin of inclusive education in India New Delhi. By addressing infrastructural gaps, enhancing professional training, and leveraging technology, we can create an educational ecosystem where every child, regardless of ability, has the opportunity to thrive. The journey towards true inclusion requires sustained commitment from policymakers, educators, and society at large.</w:t>
      </w:r>
    </w:p>
    <w:bookmarkEnd w:id="30"/>
    <w:p>
      <w:pPr>
        <w:pStyle w:val="BodyText"/>
      </w:pPr>
      <w:r>
        <w:t xml:space="preserve">© 2023 Academic Poster Presentation Series | Focus: Special Education in Developing Urban Contexts</w:t>
      </w:r>
    </w:p>
    <w:p>
      <w:pPr>
        <w:pStyle w:val="BodyText"/>
      </w:pPr>
      <w:r>
        <w:t xml:space="preserve">Contact: research@inclusivedelhi.edu.in | www.inclusivedelhi.edu.in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India New Delhi</dc:title>
  <dc:creator/>
  <dc:language>en</dc:language>
  <cp:keywords/>
  <dcterms:created xsi:type="dcterms:W3CDTF">2026-07-29T20:35:24Z</dcterms:created>
  <dcterms:modified xsi:type="dcterms:W3CDTF">2026-07-29T20:35:24Z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