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Abuja</w:t>
      </w:r>
    </w:p>
    <w:bookmarkStart w:id="21" w:name="bridging-the-gap-in-inclusive-education"/>
    <w:p>
      <w:pPr>
        <w:pStyle w:val="Heading1"/>
      </w:pPr>
      <w:r>
        <w:t xml:space="preserve">Bridging the Gap in Inclusive Education</w:t>
      </w:r>
    </w:p>
    <w:bookmarkStart w:id="20" w:name="X529bfc5a4f49edea5b0b52b89ef72df57e49bd7"/>
    <w:p>
      <w:pPr>
        <w:pStyle w:val="Heading2"/>
      </w:pPr>
      <w:r>
        <w:t xml:space="preserve">A Strategic Framework for the Role of the Special Education Teacher in Nigeria, Abuja</w:t>
      </w:r>
    </w:p>
    <w:p>
      <w:pPr>
        <w:pStyle w:val="FirstParagraph"/>
      </w:pPr>
      <w:r>
        <w:t xml:space="preserve">Academic Poster Presentation Series • Federal Capital Territory Education Sector Initiative</w:t>
      </w:r>
    </w:p>
    <w:bookmarkEnd w:id="20"/>
    <w:bookmarkEnd w:id="21"/>
    <w:p>
      <w:pPr>
        <w:pStyle w:val="BodyText"/>
      </w:pPr>
      <w:r>
        <w:t xml:space="preserve">Prepared for the Abuja International Symposium on Educational Development • Presented by The Department of Inclusive Pedagogy</w:t>
      </w:r>
    </w:p>
    <w:bookmarkStart w:id="22" w:name="abstract"/>
    <w:p>
      <w:pPr>
        <w:pStyle w:val="Heading2"/>
      </w:pPr>
      <w:r>
        <w:t xml:space="preserve">Abstract</w:t>
      </w:r>
    </w:p>
    <w:p>
      <w:pPr>
        <w:pStyle w:val="FirstParagraph"/>
      </w:pPr>
      <w:r>
        <w:t xml:space="preserve">The landscape of education in Nigeria is undergoing a significant transformation, particularly within the Federal Capital Territory of Abuja. This poster presentation explores the critical role of the Special Education Teacher (SET) in fostering an inclusive educational environment. As Nigeria strives to meet Sustainable Development Goal 4 (Quality Education), there is an urgent need to address the disparities faced by learners with disabilities and learning differences. Focusing on Abuja as a microcosm of national development, this document outlines current challenges, pedagogical strategies specific to the Nigerian context, and policy recommendations. The Special Education Teacher in Nigeria Abuja is not merely an instructor but a catalyst for systemic change, advocating for accessibility, equity, and high-quality instruction tailored to diverse neurodiverse populations.</w:t>
      </w:r>
    </w:p>
    <w:bookmarkEnd w:id="22"/>
    <w:bookmarkStart w:id="23" w:name="X59342f3c886c6661d235d2472d1154a91a5abf3"/>
    <w:p>
      <w:pPr>
        <w:pStyle w:val="Heading2"/>
      </w:pPr>
      <w:r>
        <w:t xml:space="preserve">Contextual Background: The Abuja Landscape</w:t>
      </w:r>
    </w:p>
    <w:p>
      <w:pPr>
        <w:pStyle w:val="FirstParagraph"/>
      </w:pPr>
      <w:r>
        <w:t xml:space="preserve">Abuja, as the political and administrative heart of Nigeria, hosts a diverse population ranging from urban elites to rural migrants. While the city boasts superior infrastructure compared to other regions, the disparity in Special Education resources remains stark. The integration of children with disabilities into mainstream schools in Abuja is often hindered by:</w:t>
      </w:r>
    </w:p>
    <w:p>
      <w:pPr>
        <w:numPr>
          <w:ilvl w:val="0"/>
          <w:numId w:val="1001"/>
        </w:numPr>
        <w:pStyle w:val="Compact"/>
      </w:pPr>
      <w:r>
        <w:rPr>
          <w:bCs/>
          <w:b/>
        </w:rPr>
        <w:t xml:space="preserve">Inadequate Infrastructure:</w:t>
      </w:r>
      <w:r>
        <w:t xml:space="preserve"> </w:t>
      </w:r>
      <w:r>
        <w:t xml:space="preserve">Many public schools lack ramps, accessible sanitation, and specialized learning aids.</w:t>
      </w:r>
    </w:p>
    <w:p>
      <w:pPr>
        <w:numPr>
          <w:ilvl w:val="0"/>
          <w:numId w:val="1001"/>
        </w:numPr>
        <w:pStyle w:val="Compact"/>
      </w:pPr>
      <w:r>
        <w:rPr>
          <w:bCs/>
          <w:b/>
        </w:rPr>
        <w:t xml:space="preserve">Cultural Stigma:</w:t>
      </w:r>
      <w:r>
        <w:t xml:space="preserve"> </w:t>
      </w:r>
      <w:r>
        <w:t xml:space="preserve">Persistent misconceptions about the causes of disability in Nigerian culture create barriers to enrollment.</w:t>
      </w:r>
    </w:p>
    <w:p>
      <w:pPr>
        <w:numPr>
          <w:ilvl w:val="0"/>
          <w:numId w:val="1001"/>
        </w:numPr>
        <w:pStyle w:val="Compact"/>
      </w:pPr>
      <w:r>
        <w:rPr>
          <w:bCs/>
          <w:b/>
        </w:rPr>
        <w:t xml:space="preserve">Limited Teacher Training:</w:t>
      </w:r>
      <w:r>
        <w:t xml:space="preserve"> </w:t>
      </w:r>
      <w:r>
        <w:t xml:space="preserve">General education teachers in Abuja often lack training on how to support learners with special needs, placing the burden squarely on under-resourced Special Education Teachers.</w:t>
      </w:r>
    </w:p>
    <w:bookmarkEnd w:id="23"/>
    <w:bookmarkStart w:id="24" w:name="X532ed83b6f22b27bc5fb3d0a1e8767c41f6d778"/>
    <w:p>
      <w:pPr>
        <w:pStyle w:val="Heading2"/>
      </w:pPr>
      <w:r>
        <w:t xml:space="preserve">The Multifaceted Role of the Special Education Teacher</w:t>
      </w:r>
    </w:p>
    <w:p>
      <w:pPr>
        <w:pStyle w:val="FirstParagraph"/>
      </w:pPr>
      <w:r>
        <w:t xml:space="preserve">In Nigeria Abuja, the Special Education Teacher serves several vital functions that extend beyond traditional classroom instruction:</w:t>
      </w:r>
    </w:p>
    <w:p>
      <w:pPr>
        <w:numPr>
          <w:ilvl w:val="0"/>
          <w:numId w:val="1002"/>
        </w:numPr>
        <w:pStyle w:val="Compact"/>
      </w:pPr>
      <w:r>
        <w:rPr>
          <w:bCs/>
          <w:b/>
        </w:rPr>
        <w:t xml:space="preserve">Differentiated Instructional Designer:</w:t>
      </w:r>
      <w:r>
        <w:t xml:space="preserve"> </w:t>
      </w:r>
      <w:r>
        <w:t xml:space="preserve">Adapting curricula to meet individualized education program (IEP) requirements for students with autism, dyslexia, visual impairments, and physical disabilities.</w:t>
      </w:r>
    </w:p>
    <w:p>
      <w:pPr>
        <w:numPr>
          <w:ilvl w:val="0"/>
          <w:numId w:val="1002"/>
        </w:numPr>
        <w:pStyle w:val="Compact"/>
      </w:pPr>
      <w:r>
        <w:rPr>
          <w:bCs/>
          <w:b/>
        </w:rPr>
        <w:t xml:space="preserve">Clinical Advocate:</w:t>
      </w:r>
      <w:r>
        <w:t xml:space="preserve"> </w:t>
      </w:r>
      <w:r>
        <w:t xml:space="preserve">Serving as the liaison between schools, parents, medical professionals, and government agencies such as the National Commission for Persons with Disabilities (NCPD).</w:t>
      </w:r>
    </w:p>
    <w:p>
      <w:pPr>
        <w:numPr>
          <w:ilvl w:val="0"/>
          <w:numId w:val="1002"/>
        </w:numPr>
        <w:pStyle w:val="Compact"/>
      </w:pPr>
      <w:r>
        <w:rPr>
          <w:bCs/>
          <w:b/>
        </w:rPr>
        <w:t xml:space="preserve">Behavioral Interventionist:</w:t>
      </w:r>
      <w:r>
        <w:t xml:space="preserve"> </w:t>
      </w:r>
      <w:r>
        <w:t xml:space="preserve">Implementing Positive Behavioral Supports to manage classroom dynamics and promote social integration.</w:t>
      </w:r>
    </w:p>
    <w:bookmarkEnd w:id="24"/>
    <w:bookmarkStart w:id="25" w:name="X053a76cc1f6f9964c2b689917be81ae1f8f81db"/>
    <w:p>
      <w:pPr>
        <w:pStyle w:val="Heading2"/>
      </w:pPr>
      <w:r>
        <w:t xml:space="preserve">Pedagogical Approaches in the Nigerian Context</w:t>
      </w:r>
    </w:p>
    <w:p>
      <w:pPr>
        <w:pStyle w:val="FirstParagraph"/>
      </w:pPr>
      <w:r>
        <w:t xml:space="preserve">To effectively serve students in Abuja, Special Education Teachers are adopting context-specific methodologies:</w:t>
      </w:r>
    </w:p>
    <w:p>
      <w:pPr>
        <w:numPr>
          <w:ilvl w:val="0"/>
          <w:numId w:val="1003"/>
        </w:numPr>
        <w:pStyle w:val="Compact"/>
      </w:pPr>
      <w:r>
        <w:rPr>
          <w:bCs/>
          <w:b/>
        </w:rPr>
        <w:t xml:space="preserve">Multisensory Teaching Strategies:</w:t>
      </w:r>
      <w:r>
        <w:t xml:space="preserve"> </w:t>
      </w:r>
      <w:r>
        <w:t xml:space="preserve">Utilizing tactile and auditory methods to overcome resource limitations regarding technology.</w:t>
      </w:r>
    </w:p>
    <w:p>
      <w:pPr>
        <w:numPr>
          <w:ilvl w:val="0"/>
          <w:numId w:val="1003"/>
        </w:numPr>
        <w:pStyle w:val="Compact"/>
      </w:pPr>
      <w:r>
        <w:rPr>
          <w:bCs/>
          <w:b/>
        </w:rPr>
        <w:t xml:space="preserve">Culturally Responsive Pedagogy:</w:t>
      </w:r>
    </w:p>
    <w:p>
      <w:pPr>
        <w:numPr>
          <w:ilvl w:val="0"/>
          <w:numId w:val="1003"/>
        </w:numPr>
        <w:pStyle w:val="Compact"/>
      </w:pPr>
      <w:r>
        <w:rPr>
          <w:bCs/>
          <w:b/>
        </w:rPr>
        <w:t xml:space="preserve">Peer-Mediated Interventions:</w:t>
      </w:r>
      <w:r>
        <w:t xml:space="preserve">: Training neurotypical peers to support inclusion, thereby reducing stigma within the Abuja school community.</w:t>
      </w:r>
    </w:p>
    <w:bookmarkEnd w:id="25"/>
    <w:bookmarkStart w:id="26" w:name="challenges-and-strategic-recommendations"/>
    <w:p>
      <w:pPr>
        <w:pStyle w:val="Heading2"/>
      </w:pPr>
      <w:r>
        <w:t xml:space="preserve">Challenges and Strategic Recommendations</w:t>
      </w:r>
    </w:p>
    <w:p>
      <w:pPr>
        <w:pStyle w:val="FirstParagraph"/>
      </w:pPr>
      <w:r>
        <w:rPr>
          <w:bCs/>
          <w:b/>
        </w:rPr>
        <w:t xml:space="preserve">Persistent Challenges:</w:t>
      </w:r>
    </w:p>
    <w:p>
      <w:pPr>
        <w:numPr>
          <w:ilvl w:val="0"/>
          <w:numId w:val="1004"/>
        </w:numPr>
        <w:pStyle w:val="Compact"/>
      </w:pPr>
      <w:r>
        <w:t xml:space="preserve">Funding gaps for assistive technologies in public schools.</w:t>
      </w:r>
    </w:p>
    <w:p>
      <w:pPr>
        <w:numPr>
          <w:ilvl w:val="0"/>
          <w:numId w:val="1004"/>
        </w:numPr>
        <w:pStyle w:val="Compact"/>
      </w:pPr>
      <w:r>
        <w:t xml:space="preserve">Large class sizes in Abuja urban centers, making individualized attention difficult.</w:t>
      </w:r>
    </w:p>
    <w:p>
      <w:pPr>
        <w:numPr>
          <w:ilvl w:val="0"/>
          <w:numId w:val="1004"/>
        </w:numPr>
        <w:pStyle w:val="Compact"/>
      </w:pPr>
      <w:r>
        <w:t xml:space="preserve">Burnout among Special Education professionals due to high caseloads and emotional labor.</w:t>
      </w:r>
    </w:p>
    <w:p>
      <w:pPr>
        <w:pStyle w:val="FirstParagraph"/>
      </w:pPr>
      <w:r>
        <w:rPr>
          <w:bCs/>
          <w:b/>
        </w:rPr>
        <w:t xml:space="preserve">Recommendations for Stakeholders:</w:t>
      </w:r>
    </w:p>
    <w:p>
      <w:pPr>
        <w:numPr>
          <w:ilvl w:val="0"/>
          <w:numId w:val="1005"/>
        </w:numPr>
        <w:pStyle w:val="Compact"/>
      </w:pPr>
      <w:r>
        <w:rPr>
          <w:bCs/>
          <w:b/>
        </w:rPr>
        <w:t xml:space="preserve">Government Policy:</w:t>
      </w:r>
      <w:r>
        <w:t xml:space="preserve">: Enforce strict adherence to the Nigerians with Disabilities Act, ensuring mandatory funding for Special Education units in Abuja schools.</w:t>
      </w:r>
    </w:p>
    <w:p>
      <w:pPr>
        <w:numPr>
          <w:ilvl w:val="0"/>
          <w:numId w:val="1005"/>
        </w:numPr>
        <w:pStyle w:val="Compact"/>
      </w:pPr>
      <w:r>
        <w:rPr>
          <w:bCs/>
          <w:b/>
        </w:rPr>
        <w:t xml:space="preserve">Private Sector Partnership:</w:t>
      </w:r>
      <w:r>
        <w:t xml:space="preserve">: Encourage corporate social responsibility (CSR) initiatives from Abuja-based firms to sponsor assistive devices.</w:t>
      </w:r>
    </w:p>
    <w:p>
      <w:pPr>
        <w:numPr>
          <w:ilvl w:val="0"/>
          <w:numId w:val="1005"/>
        </w:numPr>
        <w:pStyle w:val="Compact"/>
      </w:pPr>
      <w:r>
        <w:rPr>
          <w:bCs/>
          <w:b/>
        </w:rPr>
        <w:t xml:space="preserve">Ongoing Training:</w:t>
      </w:r>
      <w:r>
        <w:t xml:space="preserve">: Establish continuous professional development programs for Special Education Teachers within the Federal Ministry of Education.</w:t>
      </w:r>
    </w:p>
    <w:bookmarkEnd w:id="26"/>
    <w:bookmarkStart w:id="27" w:name="conclusion"/>
    <w:p>
      <w:pPr>
        <w:pStyle w:val="Heading2"/>
      </w:pPr>
      <w:r>
        <w:t xml:space="preserve">Conclusion</w:t>
      </w:r>
    </w:p>
    <w:p>
      <w:pPr>
        <w:pStyle w:val="FirstParagraph"/>
      </w:pPr>
      <w:r>
        <w:t xml:space="preserve">The effective deployment of the Special Education Teacher in Nigeria Abuja is paramount to achieving inclusive education. By addressing infrastructure deficits, challenging cultural stigmas, and enhancing pedagogical skills, we can create a supportive environment where every child thrives. This poster presentation underscores that investment in Special Education is not just a moral obligation but a strategic imperative for national development. As Abuja continues to grow as an educational hub, the role of the Special Education Teacher must be elevated through policy support, resource allocation, and community engagement.</w:t>
      </w:r>
    </w:p>
    <w:bookmarkEnd w:id="27"/>
    <w:p>
      <w:pPr>
        <w:pStyle w:val="BodyText"/>
      </w:pPr>
      <w:r>
        <w:t xml:space="preserve">© 2023 Academic Research Group on Inclusive Education. All rights reserved.</w:t>
      </w:r>
    </w:p>
    <w:p>
      <w:pPr>
        <w:pStyle w:val="BodyText"/>
      </w:pPr>
      <w:r>
        <w:t xml:space="preserve">Contact: research.inclusion@abujaedu.ng | Location: Wuse II, Abuja,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Abuja</dc:title>
  <dc:creator/>
  <dc:language>en</dc:language>
  <cp:keywords/>
  <dcterms:created xsi:type="dcterms:W3CDTF">2026-07-29T21:10:32Z</dcterms:created>
  <dcterms:modified xsi:type="dcterms:W3CDTF">2026-07-29T21:10:32Z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