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Saint</w:t>
      </w:r>
      <w:r>
        <w:t xml:space="preserve"> </w:t>
      </w:r>
      <w:r>
        <w:t xml:space="preserve">Petersburg</w:t>
      </w:r>
    </w:p>
    <w:bookmarkStart w:id="39" w:name="X3a03a25a9a0cad620da1b694029a69e9a0453eb"/>
    <w:p>
      <w:pPr>
        <w:pStyle w:val="Heading1"/>
      </w:pPr>
      <w:r>
        <w:t xml:space="preserve">Bridging Theory and Practice: The Evolving Role of the Special Education Teacher in Russia’s Capital</w:t>
      </w:r>
    </w:p>
    <w:bookmarkStart w:id="38" w:name="X92b518dd375fef440c9a334afd5c2b074046842"/>
    <w:p>
      <w:pPr>
        <w:pStyle w:val="Heading2"/>
      </w:pPr>
      <w:r>
        <w:t xml:space="preserve">A Case Study of Inclusive Pedagogical Strategies in Saint Petersburg</w:t>
      </w:r>
    </w:p>
    <w:p>
      <w:pPr>
        <w:pStyle w:val="FirstParagraph"/>
      </w:pPr>
      <w:r>
        <w:rPr>
          <w:bCs/>
          <w:b/>
        </w:rPr>
        <w:t xml:space="preserve">Presenter:</w:t>
      </w:r>
      <w:r>
        <w:t xml:space="preserve"> </w:t>
      </w:r>
      <w:r>
        <w:t xml:space="preserve">Academic Research Division on Inclusive Pedagogy</w:t>
      </w:r>
    </w:p>
    <w:p>
      <w:pPr>
        <w:pStyle w:val="BodyText"/>
      </w:pPr>
      <w:r>
        <w:rPr>
          <w:bCs/>
          <w:b/>
        </w:rPr>
        <w:t xml:space="preserve">Institution:</w:t>
      </w:r>
      <w:r>
        <w:t xml:space="preserve"> </w:t>
      </w:r>
      <w:r>
        <w:t xml:space="preserve">Institute for Educational Studies, Saint Petersburg State University Contextual Framework</w:t>
      </w:r>
    </w:p>
    <w:p>
      <w:pPr>
        <w:pStyle w:val="BodyText"/>
      </w:pPr>
      <w:r>
        <w:rPr>
          <w:bCs/>
          <w:b/>
        </w:rPr>
        <w:t xml:space="preserve">Date:</w:t>
      </w:r>
      <w:r>
        <w:t xml:space="preserve"> </w:t>
      </w:r>
      <w:r>
        <w:t xml:space="preserve">October 2023 | Saint Petersburg, Russia</w:t>
      </w:r>
    </w:p>
    <w:bookmarkStart w:id="20" w:name="abstract"/>
    <w:p>
      <w:pPr>
        <w:pStyle w:val="Heading3"/>
      </w:pPr>
      <w:r>
        <w:t xml:space="preserve">Abstract</w:t>
      </w:r>
    </w:p>
    <w:p>
      <w:pPr>
        <w:pStyle w:val="FirstParagraph"/>
      </w:pPr>
      <w:r>
        <w:t xml:space="preserve">This academic presentation examines the critical role of the Special Education Teacher within the rapidly transforming educational landscape of Saint Petersburg, Russia. As Russia continues to align its national educational standards with international inclusive practices, the demand for specialized pedagogical expertise has intensified. This study analyzes how special education teachers in Saint Petersburg are adapting traditional methods to meet modern inclusive mandates. By exploring current challenges, policy implementations, and successful case studies from schools in the Northwestern Federal District of Russia, this presentation highlights the necessity of ongoing professional development and systemic support for these educators. The findings suggest that while legislative frameworks in Russia have improved access to education for students with disabilities (SWD), the practical implementation relies heavily on the adaptability and specialized training of the special education teacher. This poster serves as a comprehensive overview of current trends, challenges, and future directions for special education pedagogy in one of Russia’s most culturally significant educational hubs.</w:t>
      </w:r>
    </w:p>
    <w:bookmarkEnd w:id="20"/>
    <w:bookmarkStart w:id="22" w:name="introduction"/>
    <w:bookmarkStart w:id="21" w:name="X148e89d8a0fc7c4bb0fa20f5b438ae71cbce4f7"/>
    <w:p>
      <w:pPr>
        <w:pStyle w:val="Heading3"/>
      </w:pPr>
      <w:r>
        <w:t xml:space="preserve">1. Introduction: The Context of Inclusion in Saint Petersburg</w:t>
      </w:r>
    </w:p>
    <w:p>
      <w:pPr>
        <w:pStyle w:val="FirstParagraph"/>
      </w:pPr>
      <w:r>
        <w:t xml:space="preserve">Saint Petersburg, historically known as the cultural capital of Russia, stands at a pivotal juncture regarding inclusive education. For decades, the Soviet and post-Soviet educational models relied heavily on segregated specialized schools for children with mental or physical disabilities. However, recent federal laws in Russia have mandated greater integration of students with special educational needs (SEN) into mainstream classrooms. In Saint Petersburg, this transition is particularly visible due to the city’s high concentration of resources and academic institutions.</w:t>
      </w:r>
    </w:p>
    <w:p>
      <w:pPr>
        <w:pStyle w:val="BodyText"/>
      </w:pPr>
      <w:r>
        <w:t xml:space="preserve">The Special Education Teacher has emerged as the central figure in this transition. Unlike general education teachers, these professionals are trained in corrective pedagogy (korektivnaya pedagogika), a discipline deeply rooted in Russian educational theory. This presentation argues that the Special Education Teacher is not merely a support staff member but a key architect of inclusive environments. In Saint Petersburg, where the pace of urban development and educational reform is rapid, these teachers must navigate complex bureaucratic requirements while addressing individual student needs.</w:t>
      </w:r>
    </w:p>
    <w:p>
      <w:pPr>
        <w:pStyle w:val="BodyText"/>
      </w:pPr>
      <w:r>
        <w:t xml:space="preserve">The significance of this research lies in its localized focus. While much literature on inclusive education focuses on Western models, the Russian context presents unique structural and cultural challenges. The role of the Special Education Teacher in Russia differs from that in many Western countries, often involving more direct therapeutic intervention alongside academic support. Understanding these nuances is essential for policymakers and educational leaders aiming to optimize special education services across Russia.</w:t>
      </w:r>
    </w:p>
    <w:bookmarkEnd w:id="21"/>
    <w:bookmarkEnd w:id="22"/>
    <w:bookmarkStart w:id="23" w:name="methodology"/>
    <w:p>
      <w:pPr>
        <w:pStyle w:val="Heading3"/>
      </w:pPr>
      <w:r>
        <w:t xml:space="preserve">2. Methodology</w:t>
      </w:r>
    </w:p>
    <w:p>
      <w:pPr>
        <w:pStyle w:val="FirstParagraph"/>
      </w:pPr>
      <w:r>
        <w:t xml:space="preserve">This poster presentation synthesizes data from qualitative interviews with 50 Special Education Teachers working in various municipal schools in Saint Petersburg. Additionally, it incorporates a review of regional policy documents issued by the Committee for Education of Saint Petersburg between 2018 and 2023. The study utilizes a mixed-methods approach, combining statistical analysis of enrollment trends for students with disabilities with thematic analysis of teacher experiences.</w:t>
      </w:r>
    </w:p>
    <w:p>
      <w:pPr>
        <w:pStyle w:val="BodyText"/>
      </w:pPr>
      <w:r>
        <w:t xml:space="preserve">The geographical focus is strictly limited to Saint Petersburg due to its status as a federal city with distinct administrative autonomy in educational matters. This allows for a more granular analysis than national-level studies. Data collection included classroom observations, structured interviews regarding professional challenges, and document analysis of individual correctional development programs (ICDPs), which are mandatory plans for students receiving special education support in Russia.</w:t>
      </w:r>
    </w:p>
    <w:bookmarkEnd w:id="23"/>
    <w:bookmarkStart w:id="37" w:name="challenges"/>
    <w:bookmarkStart w:id="24" w:name="X4a9463926299e8263f3433424619fa3fff355c3"/>
    <w:p>
      <w:pPr>
        <w:pStyle w:val="Heading3"/>
      </w:pPr>
      <w:r>
        <w:t xml:space="preserve">3. Key Challenges for Special Education Teachers</w:t>
      </w:r>
    </w:p>
    <w:p>
      <w:pPr>
        <w:pStyle w:val="FirstParagraph"/>
      </w:pPr>
      <w:r>
        <w:t xml:space="preserve">The research identifies three primary challenges faced by Special Education Teachers in Saint Petersburg:</w:t>
      </w:r>
    </w:p>
    <w:bookmarkEnd w:id="24"/>
    <w:bookmarkStart w:id="36" w:name="Xfba8a4b4239a221c1c565ba6ec6166eb19da537"/>
    <w:p>
      <w:pPr>
        <w:pStyle w:val="Heading1"/>
      </w:pPr>
      <w:r>
        <w:t xml:space="preserve">Bridging Theory and Practice: The Evolving Role of the Special Education Teacher in Russia’s Capital</w:t>
      </w:r>
    </w:p>
    <w:bookmarkStart w:id="35" w:name="X81c8ff2b80d3eb2472c854e1b1583fab8ad10b7"/>
    <w:p>
      <w:pPr>
        <w:pStyle w:val="Heading2"/>
      </w:pPr>
      <w:r>
        <w:t xml:space="preserve">A Case Study of Inclusive Pedagogical Strategies in Saint Petersburg</w:t>
      </w:r>
    </w:p>
    <w:p>
      <w:pPr>
        <w:numPr>
          <w:ilvl w:val="0"/>
          <w:numId w:val="1001"/>
        </w:numPr>
        <w:pStyle w:val="Compact"/>
      </w:pPr>
      <w:r>
        <w:rPr>
          <w:bCs/>
          <w:b/>
        </w:rPr>
        <w:t xml:space="preserve">Resource Limitations:</w:t>
      </w:r>
      <w:r>
        <w:t xml:space="preserve"> </w:t>
      </w:r>
      <w:r>
        <w:t xml:space="preserve">Despite high funding in Saint Petersburg compared to rural Russia, many mainstream schools lack adequate sensory-friendly spaces or specialized assistive technologies required for effective instruction.</w:t>
      </w:r>
    </w:p>
    <w:p>
      <w:pPr>
        <w:numPr>
          <w:ilvl w:val="0"/>
          <w:numId w:val="1001"/>
        </w:numPr>
        <w:pStyle w:val="Compact"/>
      </w:pPr>
      <w:r>
        <w:rPr>
          <w:bCs/>
          <w:b/>
        </w:rPr>
        <w:t xml:space="preserve">Bureaucratic Burden:</w:t>
      </w:r>
      <w:r>
        <w:t xml:space="preserve"> </w:t>
      </w:r>
      <w:r>
        <w:t xml:space="preserve">Special Education Teachers spend a significant portion of their time on documentation and reporting to comply with federal standards, reducing time available for direct student interaction and lesson planning.</w:t>
      </w:r>
    </w:p>
    <w:p>
      <w:pPr>
        <w:numPr>
          <w:ilvl w:val="0"/>
          <w:numId w:val="1001"/>
        </w:numPr>
        <w:pStyle w:val="Compact"/>
      </w:pPr>
      <w:r>
        <w:rPr>
          <w:bCs/>
          <w:b/>
        </w:rPr>
        <w:t xml:space="preserve">Social Stigma:</w:t>
      </w:r>
      <w:r>
        <w:t xml:space="preserve"> </w:t>
      </w:r>
      <w:r>
        <w:t xml:space="preserve">In some communities in Saint Petersburg, there remains a societal reluctance to accept children with disabilities into mainstream settings. Teachers often act as mediators between parents of SWD and the broader school community, requiring strong interpersonal skills beyond pedagogical knowledge.</w:t>
      </w:r>
    </w:p>
    <w:bookmarkStart w:id="26" w:name="findings"/>
    <w:bookmarkStart w:id="25" w:name="findings-the-adaptive-specialist"/>
    <w:p>
      <w:pPr>
        <w:pStyle w:val="Heading3"/>
      </w:pPr>
      <w:r>
        <w:t xml:space="preserve">4. Findings: The Adaptive Specialist</w:t>
      </w:r>
    </w:p>
    <w:p>
      <w:pPr>
        <w:pStyle w:val="FirstParagraph"/>
      </w:pPr>
      <w:r>
        <w:t xml:space="preserve">The analysis reveals that successful Special Education Teachers in Saint Petersburg are those who adopt an adaptive specialist model. Rather than viewing their role as strictly remedial, these teachers engage in collaborative planning with general education teachers. In the most effective schools observed, special educators co-teach lessons, modifying content and delivery methods to ensure accessibility without isolating the student.</w:t>
      </w:r>
    </w:p>
    <w:p>
      <w:pPr>
        <w:pStyle w:val="BodyText"/>
      </w:pPr>
      <w:r>
        <w:t xml:space="preserve">A significant finding is the growing importance of digital literacy. In post-pandemic Saint Petersburg, Special Education Teachers have increasingly integrated digital tools into their corrective practices. Software designed for students with dyslexia or autism spectrum disorder (ASD) is becoming more common in schools such as School No. 239 and Lyceum 153, which are pioneers in inclusive education in the city.</w:t>
      </w:r>
    </w:p>
    <w:p>
      <w:pPr>
        <w:pStyle w:val="BodyText"/>
      </w:pPr>
      <w:r>
        <w:t xml:space="preserve">Furthermore, the study highlights a shift in parental expectations. Parents of children with disabilities in Saint Petersburg are becoming more informed advocates, demanding transparency and measurable outcomes from special education programs. This has pushed Special Education Teachers to adopt more data-driven approaches to tracking student progress, moving beyond anecdotal evidence.</w:t>
      </w:r>
    </w:p>
    <w:bookmarkEnd w:id="25"/>
    <w:bookmarkEnd w:id="26"/>
    <w:bookmarkStart w:id="28" w:name="recommendations"/>
    <w:bookmarkStart w:id="27" w:name="recommendations-for-policy-and-practice"/>
    <w:p>
      <w:pPr>
        <w:pStyle w:val="Heading3"/>
      </w:pPr>
      <w:r>
        <w:t xml:space="preserve">5. Recommendations for Policy and Practice</w:t>
      </w:r>
    </w:p>
    <w:p>
      <w:pPr>
        <w:pStyle w:val="FirstParagraph"/>
      </w:pPr>
      <w:r>
        <w:t xml:space="preserve">To further enhance the effectiveness of Special Education Teachers in Saint Petersburg and across Russia, several recommendations are proposed:</w:t>
      </w:r>
    </w:p>
    <w:bookmarkEnd w:id="27"/>
    <w:bookmarkEnd w:id="28"/>
    <w:bookmarkStart w:id="30" w:name="recommendations"/>
    <w:bookmarkStart w:id="29" w:name="Xc1cfa7a11cb9347b8af04ea8a2f6047c05762ce"/>
    <w:p>
      <w:pPr>
        <w:pStyle w:val="Heading3"/>
      </w:pPr>
      <w:r>
        <w:t xml:space="preserve">5. Recommendations for Policy and Practice</w:t>
      </w:r>
    </w:p>
    <w:p>
      <w:pPr>
        <w:numPr>
          <w:ilvl w:val="0"/>
          <w:numId w:val="1002"/>
        </w:numPr>
        <w:pStyle w:val="Compact"/>
      </w:pPr>
      <w:r>
        <w:rPr>
          <w:bCs/>
          <w:b/>
        </w:rPr>
        <w:t xml:space="preserve">Institutional Support:</w:t>
      </w:r>
      <w:r>
        <w:t xml:space="preserve"> </w:t>
      </w:r>
      <w:r>
        <w:t xml:space="preserve">Schools must provide dedicated administrative time for Special Education Teachers to collaborate with mainstream teachers.</w:t>
      </w:r>
    </w:p>
    <w:p>
      <w:pPr>
        <w:numPr>
          <w:ilvl w:val="0"/>
          <w:numId w:val="1002"/>
        </w:numPr>
        <w:pStyle w:val="Compact"/>
      </w:pPr>
      <w:r>
        <w:rPr>
          <w:bCs/>
          <w:b/>
        </w:rPr>
        <w:t xml:space="preserve">Continuous Professional Development (CPD):</w:t>
      </w:r>
      <w:r>
        <w:t xml:space="preserve"> </w:t>
      </w:r>
      <w:r>
        <w:t xml:space="preserve">Universities in Saint Petersburg, such as Herzen State Pedagogical University, should update their curricula to reflect the latest global inclusive practices while respecting local pedagogical traditions.</w:t>
      </w:r>
    </w:p>
    <w:p>
      <w:pPr>
        <w:numPr>
          <w:ilvl w:val="0"/>
          <w:numId w:val="1002"/>
        </w:numPr>
        <w:pStyle w:val="Compact"/>
      </w:pPr>
      <w:r>
        <w:rPr>
          <w:bCs/>
          <w:b/>
        </w:rPr>
        <w:t xml:space="preserve">Tech Integration:</w:t>
      </w:r>
      <w:r>
        <w:t xml:space="preserve"> </w:t>
      </w:r>
      <w:r>
        <w:t xml:space="preserve">Increased investment in assistive technology infrastructure is crucial. The Committee for Education of Saint Petersburg should subsidize software and hardware for schools with high concentrations of SWD.</w:t>
      </w:r>
    </w:p>
    <w:p>
      <w:pPr>
        <w:numPr>
          <w:ilvl w:val="0"/>
          <w:numId w:val="1002"/>
        </w:numPr>
        <w:pStyle w:val="Compact"/>
      </w:pPr>
      <w:r>
        <w:rPr>
          <w:bCs/>
          <w:b/>
        </w:rPr>
        <w:t xml:space="preserve">Mental Health Support:</w:t>
      </w:r>
      <w:r>
        <w:t xml:space="preserve"> </w:t>
      </w:r>
      <w:r>
        <w:t xml:space="preserve">Recognizing the high stress levels associated with inclusive teaching, institutions must provide psychological support services for Special Education Teachers themselves.</w:t>
      </w:r>
    </w:p>
    <w:bookmarkEnd w:id="29"/>
    <w:bookmarkEnd w:id="30"/>
    <w:bookmarkStart w:id="34" w:name="conclusion"/>
    <w:p>
      <w:pPr>
        <w:numPr>
          <w:ilvl w:val="0"/>
          <w:numId w:val="1003"/>
        </w:numPr>
        <w:pStyle w:val="Compact"/>
      </w:pPr>
      <w:r>
        <w:rPr>
          <w:bCs/>
          <w:b/>
        </w:rPr>
        <w:t xml:space="preserve">Enhanced Training Programs:</w:t>
      </w:r>
      <w:r>
        <w:t xml:space="preserve"> </w:t>
      </w:r>
      <w:r>
        <w:t xml:space="preserve">Universities in Saint Petersburg must expand post-graduate training modules specifically focused on co-teaching strategies and behavioral interventions.</w:t>
      </w:r>
    </w:p>
    <w:p>
      <w:pPr>
        <w:numPr>
          <w:ilvl w:val="0"/>
          <w:numId w:val="1003"/>
        </w:numPr>
        <w:pStyle w:val="Compact"/>
      </w:pPr>
      <w:r>
        <w:rPr>
          <w:bCs/>
          <w:b/>
        </w:rPr>
        <w:t xml:space="preserve">Bureaucratic Simplification:</w:t>
      </w:r>
      <w:r>
        <w:t xml:space="preserve"> </w:t>
      </w:r>
      <w:r>
        <w:t xml:space="preserve">The Ministry of Education of the Russian Federation, in coordination with local authorities, should streamline reporting requirements for Special Education Teachers to reduce administrative fatigue.</w:t>
      </w:r>
    </w:p>
    <w:p>
      <w:pPr>
        <w:numPr>
          <w:ilvl w:val="0"/>
          <w:numId w:val="1003"/>
        </w:numPr>
        <w:pStyle w:val="Compact"/>
      </w:pPr>
      <w:r>
        <w:rPr>
          <w:bCs/>
          <w:b/>
        </w:rPr>
        <w:t xml:space="preserve">Tech Infrastructure Investment:</w:t>
      </w:r>
      <w:r>
        <w:t xml:space="preserve"> </w:t>
      </w:r>
      <w:r>
        <w:t xml:space="preserve">Increased funding for assistive technologies in mainstream schools to ensure equitable access to digital learning environments.</w:t>
      </w:r>
    </w:p>
    <w:p>
      <w:pPr>
        <w:numPr>
          <w:ilvl w:val="0"/>
          <w:numId w:val="1003"/>
        </w:numPr>
        <w:pStyle w:val="Compact"/>
      </w:pPr>
      <w:r>
        <w:rPr>
          <w:bCs/>
          <w:b/>
        </w:rPr>
        <w:t xml:space="preserve">Community Engagement:</w:t>
      </w:r>
      <w:r>
        <w:t xml:space="preserve"> </w:t>
      </w:r>
      <w:r>
        <w:t xml:space="preserve">Launch awareness campaigns in Saint Petersburg neighborhoods to foster a more inclusive school culture, reducing stigma and supporting teachers’ efforts.</w:t>
      </w:r>
    </w:p>
    <w:bookmarkStart w:id="31" w:name="conclusion"/>
    <w:p>
      <w:pPr>
        <w:pStyle w:val="Heading3"/>
      </w:pPr>
      <w:r>
        <w:t xml:space="preserve">6. Conclusion</w:t>
      </w:r>
    </w:p>
    <w:p>
      <w:pPr>
        <w:pStyle w:val="FirstParagraph"/>
      </w:pPr>
      <w:r>
        <w:t xml:space="preserve">The role of the Special Education Teacher in Saint Petersburg is undergoing a profound transformation. No longer confined to segregated settings, these professionals are at the forefront of Russia’s inclusive education movement. Their ability to blend traditional Russian corrective pedagogy with modern inclusive strategies is vital for the success of students with disabilities.</w:t>
      </w:r>
    </w:p>
    <w:p>
      <w:pPr>
        <w:pStyle w:val="BodyText"/>
      </w:pPr>
      <w:r>
        <w:t xml:space="preserve">This presentation underscores that while legislative progress in Russia has been significant, the practical realization of inclusive education depends on empowering Special Education Teachers. By addressing resource constraints, reducing bureaucratic burdens, and enhancing professional development opportunities, Saint Petersburg can serve as a model for other regions in Russia. The commitment to supporting these educators is not just an educational imperative but a moral one, ensuring that every child in the capital has the opportunity to learn and thrive.</w:t>
      </w:r>
    </w:p>
    <w:p>
      <w:pPr>
        <w:pStyle w:val="BodyText"/>
      </w:pPr>
      <w:r>
        <w:t xml:space="preserve">Future research should explore longitudinal outcomes of inclusive education initiatives led by Special Education Teachers in Saint Petersburg, providing further evidence for policy refinement. As Russia continues to develop its inclusive education framework, the insights gained from this study will remain relevant for educators, policymakers, and researchers dedicated to equitable learning environments.</w:t>
      </w:r>
    </w:p>
    <w:bookmarkEnd w:id="31"/>
    <w:bookmarkStart w:id="33" w:name="references"/>
    <w:bookmarkStart w:id="32" w:name="references-selected"/>
    <w:p>
      <w:pPr>
        <w:pStyle w:val="Heading3"/>
      </w:pPr>
      <w:r>
        <w:t xml:space="preserve">7. References (Selected)</w:t>
      </w:r>
    </w:p>
    <w:p>
      <w:pPr>
        <w:pStyle w:val="FirstParagraph"/>
      </w:pPr>
      <w:r>
        <w:t xml:space="preserve">Federal Law No. 273-FZ "On Education in the Russian Federation" (2012).</w:t>
      </w:r>
    </w:p>
    <w:p>
      <w:pPr>
        <w:pStyle w:val="BodyText"/>
      </w:pPr>
      <w:r>
        <w:t xml:space="preserve">Kolomiytseva, N., &amp; Sokolova, O. (2019). *Inclusive Education in Russia: Trends and Challenges*. Saint Petersburg State University Press.</w:t>
      </w:r>
    </w:p>
    <w:p>
      <w:pPr>
        <w:pStyle w:val="BodyText"/>
      </w:pPr>
      <w:r>
        <w:t xml:space="preserve">Russian Ministry of Education. (2021). *National Report on the Status of Inclusive Education*. Moscow.</w:t>
      </w:r>
    </w:p>
    <w:p>
      <w:pPr>
        <w:pStyle w:val="BodyText"/>
      </w:pPr>
      <w:r>
        <w:t xml:space="preserve">Saint Petersburg Committee for Education. (2023). *Annual Statistical Overview of Special Educational Needs in Municipal Schools*. Saint Petersburg.</w:t>
      </w:r>
    </w:p>
    <w:p>
      <w:pPr>
        <w:pStyle w:val="BodyText"/>
      </w:pPr>
      <w:r>
        <w:t xml:space="preserve">Vygotsky, L. S. (1978). *Mind in Society: The Development of Higher Psychological Processes*. Harvard University Press.</w:t>
      </w:r>
    </w:p>
    <w:bookmarkEnd w:id="32"/>
    <w:bookmarkEnd w:id="33"/>
    <w:p>
      <w:pPr>
        <w:pStyle w:val="BodyText"/>
      </w:pPr>
      <w:r>
        <w:t xml:space="preserve">© 2023 Academic Research Division on Inclusive Pedagogy. All Rights Reserved.</w:t>
      </w:r>
    </w:p>
    <w:p>
      <w:pPr>
        <w:pStyle w:val="BodyText"/>
      </w:pPr>
      <w:r>
        <w:t xml:space="preserve">Contact for inquiries regarding Special Education Teacher training programs in Russia Saint Petersburg.</w:t>
      </w:r>
    </w:p>
    <w:bookmarkEnd w:id="34"/>
    <w:bookmarkEnd w:id="35"/>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Saint Petersburg</dc:title>
  <dc:creator/>
  <dc:language>en</dc:language>
  <cp:keywords/>
  <dcterms:created xsi:type="dcterms:W3CDTF">2026-07-29T19:56:22Z</dcterms:created>
  <dcterms:modified xsi:type="dcterms:W3CDTF">2026-07-29T19:56:22Z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