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Johannesburg</w:t>
      </w:r>
    </w:p>
    <w:p>
      <w:pPr>
        <w:pStyle w:val="FirstParagraph"/>
      </w:pPr>
      <w:r>
        <w:t xml:space="preserve">```html</w:t>
      </w:r>
    </w:p>
    <w:p>
      <w:pPr>
        <w:pStyle w:val="BodyText"/>
      </w:pPr>
      <w:r>
        <w:t xml:space="preserve">//This will be the top banner of the poster</w:t>
      </w:r>
    </w:p>
    <w:bookmarkStart w:id="20" w:name="Xfa299d49a606f8f4dd7e9bbe140b52bc03b09ea"/>
    <w:p>
      <w:pPr>
        <w:pStyle w:val="Heading1"/>
      </w:pPr>
      <w:r>
        <w:t xml:space="preserve">Bridging the Gap: Strategic Frameworks for Special Education Teachers in Johannesburg, South Africa</w:t>
      </w:r>
    </w:p>
    <w:p>
      <w:pPr>
        <w:pStyle w:val="FirstParagraph"/>
      </w:pPr>
      <w:r>
        <w:t xml:space="preserve">//Subtitle</w:t>
      </w:r>
      <w:r>
        <w:t xml:space="preserve"> </w:t>
      </w:r>
      <w:r>
        <w:t xml:space="preserve">Empowering Learners with Diverse Needs Through Culturally Responsive Pedagogy and Community Integration</w:t>
      </w:r>
    </w:p>
    <w:bookmarkEnd w:id="20"/>
    <w:p>
      <w:pPr>
        <w:pStyle w:val="BodyText"/>
      </w:pPr>
      <w:r>
        <w:t xml:space="preserve">//Left column</w:t>
      </w:r>
    </w:p>
    <w:bookmarkStart w:id="21" w:name="introduction-local-context"/>
    <w:p>
      <w:pPr>
        <w:pStyle w:val="Heading3"/>
      </w:pPr>
      <w:r>
        <w:t xml:space="preserve">Introduction &amp; Local Context</w:t>
      </w:r>
    </w:p>
    <w:p>
      <w:pPr>
        <w:pStyle w:val="FirstParagraph"/>
      </w:pPr>
      <w:r>
        <w:t xml:space="preserve">The role of the</w:t>
      </w:r>
      <w:r>
        <w:t xml:space="preserve"> </w:t>
      </w:r>
      <w:r>
        <w:t xml:space="preserve">Special Education Teacher</w:t>
      </w:r>
      <w:r>
        <w:t xml:space="preserve"> </w:t>
      </w:r>
      <w:r>
        <w:t xml:space="preserve">in South Africa is undergoing a critical transformation. As Johannesburg continues to grow as the economic hub of the continent, its educational landscape faces unique challenges and opportunities. This poster presents a comprehensive analysis of how special educators can effectively navigate this complex environment to support learners with diverse abilities.</w:t>
      </w:r>
    </w:p>
    <w:p>
      <w:pPr>
        <w:pStyle w:val="BodyText"/>
      </w:pPr>
      <w:r>
        <w:rPr>
          <w:bCs/>
          <w:b/>
        </w:rPr>
        <w:t xml:space="preserve">Johannesburg Specifics:</w:t>
      </w:r>
      <w:r>
        <w:t xml:space="preserve"> </w:t>
      </w:r>
      <w:r>
        <w:t xml:space="preserve">Johannesburg is characterized by stark socioeconomic disparities. Special education services are often concentrated in private or former Model C schools, leaving public school systems in townships and peri-urban areas significantly under-resourced. This disparity creates an urgent need for adaptable teaching strategies that function effectively regardless of resource availability.</w:t>
      </w:r>
    </w:p>
    <w:p>
      <w:pPr>
        <w:pStyle w:val="BodyText"/>
      </w:pPr>
      <w:r>
        <w:t xml:space="preserve">The South African context demands more than just pedagogical skill; it requires cultural competence. Johannesburg is a mosaic of languages, cultures, and traditions. A</w:t>
      </w:r>
      <w:r>
        <w:t xml:space="preserve"> </w:t>
      </w:r>
      <w:r>
        <w:t xml:space="preserve">Special Education Teacher</w:t>
      </w:r>
      <w:r>
        <w:t xml:space="preserve"> </w:t>
      </w:r>
      <w:r>
        <w:t xml:space="preserve">must be equipped to recognize how cultural background influences the perception and manifestation of learning disabilities.</w:t>
      </w:r>
    </w:p>
    <w:p>
      <w:pPr>
        <w:pStyle w:val="BodyText"/>
      </w:pPr>
      <w:r>
        <w:t xml:space="preserve">This presentation argues that successful intervention in Johannesburg relies not only on individual student support but on systemic advocacy within schools that may lack specialized personnel. The teacher becomes a linchpin for inclusion, bridging the gap between international best practices and local realities.</w:t>
      </w:r>
    </w:p>
    <w:p>
      <w:pPr>
        <w:pStyle w:val="BodyText"/>
      </w:pPr>
      <w:r>
        <w:t xml:space="preserve">//Middle column</w:t>
      </w:r>
    </w:p>
    <w:bookmarkEnd w:id="21"/>
    <w:bookmarkStart w:id="22" w:name="pedagogical-challenges-strategies"/>
    <w:p>
      <w:pPr>
        <w:pStyle w:val="Heading3"/>
      </w:pPr>
      <w:r>
        <w:t xml:space="preserve">Pedagogical Challenges &amp; Strategies</w:t>
      </w:r>
    </w:p>
    <w:p>
      <w:pPr>
        <w:pStyle w:val="FirstParagraph"/>
      </w:pPr>
      <w:r>
        <w:t xml:space="preserve">In Johannesburg, special educators often work in multi-grade classrooms with high learner-to-teacher ratios. The challenges are multifaceted, ranging from inadequate assistive technologies to a lack of trained support workers. This section outlines evidence-based strategies tailored to these constraints.</w:t>
      </w:r>
    </w:p>
    <w:p>
      <w:pPr>
        <w:pStyle w:val="BodyText"/>
      </w:pPr>
      <w:r>
        <w:rPr>
          <w:bCs/>
          <w:b/>
        </w:rPr>
        <w:t xml:space="preserve">1. Differentiated Instruction in Resource-Limited Settings:</w:t>
      </w:r>
    </w:p>
    <w:p>
      <w:pPr>
        <w:numPr>
          <w:ilvl w:val="0"/>
          <w:numId w:val="1001"/>
        </w:numPr>
        <w:pStyle w:val="Compact"/>
      </w:pPr>
      <w:r>
        <w:rPr>
          <w:iCs/>
          <w:i/>
        </w:rPr>
        <w:t xml:space="preserve">Multisensory Teaching Methods:</w:t>
      </w:r>
      <w:r>
        <w:t xml:space="preserve"> </w:t>
      </w:r>
      <w:r>
        <w:t xml:space="preserve">Utilizing low-cost, locally sourced materials to create tactile and visual learning aids.</w:t>
      </w:r>
    </w:p>
    <w:p>
      <w:pPr>
        <w:numPr>
          <w:ilvl w:val="0"/>
          <w:numId w:val="1001"/>
        </w:numPr>
        <w:pStyle w:val="Compact"/>
      </w:pPr>
      <w:r>
        <w:rPr>
          <w:iCs/>
          <w:i/>
        </w:rPr>
        <w:t xml:space="preserve">Cultural Relevance:</w:t>
      </w:r>
      <w:r>
        <w:t xml:space="preserve"> </w:t>
      </w:r>
      <w:r>
        <w:t xml:space="preserve">Integrating local stories and contexts into literacy and numeracy lessons to enhance engagement for learners with dyslexia or attention deficits.</w:t>
      </w:r>
    </w:p>
    <w:p>
      <w:pPr>
        <w:pStyle w:val="FirstParagraph"/>
      </w:pPr>
      <w:r>
        <w:rPr>
          <w:bCs/>
          <w:b/>
        </w:rPr>
        <w:t xml:space="preserve">2. The Role of the Special Education Teacher as a Consultant:</w:t>
      </w:r>
    </w:p>
    <w:p>
      <w:pPr>
        <w:pStyle w:val="BodyText"/>
      </w:pPr>
      <w:r>
        <w:t xml:space="preserve">In many Johannesburg public schools, there is no dedicated special needs department. Therefore, the</w:t>
      </w:r>
      <w:r>
        <w:t xml:space="preserve"> </w:t>
      </w:r>
      <w:r>
        <w:t xml:space="preserve">Special Education Teacher</w:t>
      </w:r>
      <w:r>
        <w:t xml:space="preserve"> </w:t>
      </w:r>
      <w:r>
        <w:t xml:space="preserve">must adopt a consultative role, training general education teachers in inclusive practices. This "teacher-training-the-teachers" model ensures sustainability and wider reach of support services.</w:t>
      </w:r>
    </w:p>
    <w:p>
      <w:pPr>
        <w:pStyle w:val="BodyText"/>
      </w:pPr>
      <w:r>
        <w:rPr>
          <w:bCs/>
          <w:b/>
        </w:rPr>
        <w:t xml:space="preserve">3. Addressing Psychosocial Needs:</w:t>
      </w:r>
    </w:p>
    <w:p>
      <w:pPr>
        <w:pStyle w:val="BodyText"/>
      </w:pPr>
      <w:r>
        <w:t xml:space="preserve">Johannesburg’s urban environment presents specific psychosocial stressors, including exposure to crime and socioeconomic instability. Special educators must integrate social-emotional learning (SEL) into the curriculum, providing a safe space for learners who may exhibit behavioral issues stemming from trauma or anxiety.</w:t>
      </w:r>
    </w:p>
    <w:bookmarkEnd w:id="22"/>
    <w:p>
      <w:pPr>
        <w:pStyle w:val="BodyText"/>
      </w:pPr>
      <w:r>
        <w:t xml:space="preserve">//Right column</w:t>
      </w:r>
    </w:p>
    <w:bookmarkStart w:id="24" w:name="policy-framework-community-collaboration"/>
    <w:p>
      <w:pPr>
        <w:pStyle w:val="Heading3"/>
      </w:pPr>
      <w:r>
        <w:t xml:space="preserve">Policy Framework &amp; Community Collaboration</w:t>
      </w:r>
    </w:p>
    <w:p>
      <w:pPr>
        <w:pStyle w:val="FirstParagraph"/>
      </w:pPr>
      <w:r>
        <w:t xml:space="preserve">The implementation of the White Paper 6 on Special Needs Education in South Africa provides a legislative framework for inclusive education. However, the translation of policy into practice in Johannesburg requires robust community collaboration.</w:t>
      </w:r>
    </w:p>
    <w:p>
      <w:pPr>
        <w:pStyle w:val="BodyText"/>
      </w:pPr>
      <w:r>
        <w:rPr>
          <w:bCs/>
          <w:b/>
        </w:rPr>
        <w:t xml:space="preserve">Community Partnerships:</w:t>
      </w:r>
      <w:r>
        <w:br/>
      </w:r>
      <w:r>
        <w:t xml:space="preserve">Successful special education initiatives in Johannesburg often involve partnerships with local NGOs, religious institutions, and municipal health services. These partnerships provide essential resources such as speech therapy, occupational therapy assessments, and parental support groups.</w:t>
      </w:r>
    </w:p>
    <w:p>
      <w:pPr>
        <w:pStyle w:val="BodyText"/>
      </w:pPr>
      <w:r>
        <w:t xml:space="preserve">The</w:t>
      </w:r>
      <w:r>
        <w:t xml:space="preserve"> </w:t>
      </w:r>
      <w:r>
        <w:t xml:space="preserve">Special Education Teacher</w:t>
      </w:r>
      <w:r>
        <w:t xml:space="preserve"> </w:t>
      </w:r>
      <w:r>
        <w:t xml:space="preserve">serves as the liaison between the school and these external stakeholders. By building a strong network of support, educators can ensure that learners receive holistic care that extends beyond the classroom walls.</w:t>
      </w:r>
    </w:p>
    <w:bookmarkStart w:id="23" w:name="future-directions-recommendations"/>
    <w:p>
      <w:pPr>
        <w:pStyle w:val="Heading3"/>
      </w:pPr>
      <w:r>
        <w:t xml:space="preserve">Future Directions &amp; Recommendations</w:t>
      </w:r>
    </w:p>
    <w:p>
      <w:pPr>
        <w:numPr>
          <w:ilvl w:val="0"/>
          <w:numId w:val="1002"/>
        </w:numPr>
        <w:pStyle w:val="Compact"/>
      </w:pPr>
      <w:r>
        <w:rPr>
          <w:bCs/>
          <w:b/>
        </w:rPr>
        <w:t xml:space="preserve">In-Service Training:</w:t>
      </w:r>
      <w:r>
        <w:t xml:space="preserve"> </w:t>
      </w:r>
      <w:r>
        <w:t xml:space="preserve">Continuous professional development for teachers in Johannesburg focused on trauma-informed care and inclusive technology.</w:t>
      </w:r>
    </w:p>
    <w:p>
      <w:pPr>
        <w:numPr>
          <w:ilvl w:val="0"/>
          <w:numId w:val="1002"/>
        </w:numPr>
        <w:pStyle w:val="Compact"/>
      </w:pPr>
      <w:r>
        <w:rPr>
          <w:bCs/>
          <w:b/>
        </w:rPr>
        <w:t xml:space="preserve">Parental Engagement:</w:t>
      </w:r>
    </w:p>
    <w:p>
      <w:pPr>
        <w:numPr>
          <w:ilvl w:val="0"/>
          <w:numId w:val="1002"/>
        </w:numPr>
        <w:pStyle w:val="Compact"/>
      </w:pPr>
      <w:r>
        <w:rPr>
          <w:bCs/>
          <w:b/>
        </w:rPr>
        <w:t xml:space="preserve">Data-Driven Advocacy:</w:t>
      </w:r>
      <w:r>
        <w:t xml:space="preserve"> </w:t>
      </w:r>
      <w:r>
        <w:t xml:space="preserve">Collecting localized data on learner outcomes to advocate for better resource allocation at the municipal level.</w:t>
      </w:r>
    </w:p>
    <w:p>
      <w:pPr>
        <w:pStyle w:val="FirstParagraph"/>
      </w:pPr>
      <w:r>
        <w:t xml:space="preserve">Conclusion:</w:t>
      </w:r>
    </w:p>
    <w:p>
      <w:pPr>
        <w:pStyle w:val="BodyText"/>
      </w:pPr>
      <w:r>
        <w:t xml:space="preserve">Educating learners with special needs in Johannesburg is a profound challenge that demands resilience, innovation, and deep cultural sensitivity. By empowering the</w:t>
      </w:r>
      <w:r>
        <w:t xml:space="preserve"> </w:t>
      </w:r>
      <w:r>
        <w:t xml:space="preserve">Special Education Teacher</w:t>
      </w:r>
      <w:r>
        <w:t xml:space="preserve"> </w:t>
      </w:r>
      <w:r>
        <w:t xml:space="preserve">with the right tools, support systems, and community partnerships, we can create an inclusive educational ecosystem that honors the dignity of every child in this vibrant city.</w:t>
      </w:r>
    </w:p>
    <w:bookmarkEnd w:id="23"/>
    <w:p>
      <w:pPr>
        <w:pStyle w:val="BodyText"/>
      </w:pPr>
      <w:r>
        <w:t xml:space="preserve">//Bottom banner</w:t>
      </w:r>
    </w:p>
    <w:p>
      <w:pPr>
        <w:pStyle w:val="BodyText"/>
      </w:pPr>
      <w:r>
        <w:rPr>
          <w:bCs/>
          <w:b/>
        </w:rPr>
        <w:t xml:space="preserve">Contact Information:</w:t>
      </w:r>
      <w:r>
        <w:t xml:space="preserve"> </w:t>
      </w:r>
      <w:r>
        <w:t xml:space="preserve">Dr. A. Naidoo | Department of Education Studies | University of Johannesburg</w:t>
      </w:r>
      <w:r>
        <w:br/>
      </w:r>
      <w:r>
        <w:t xml:space="preserve">Email: a.naidoo@uj.ac.za | Phone: +27 11 559 XXXX</w:t>
      </w:r>
    </w:p>
    <w:p>
      <w:pPr>
        <w:pStyle w:val="BodyText"/>
      </w:pPr>
      <w:r>
        <w:rPr>
          <w:iCs/>
          <w:i/>
        </w:rPr>
        <w:t xml:space="preserve">This poster was prepared for the South African Special Needs Education Conference, held in Johannesburg.</w:t>
      </w:r>
    </w:p>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Johannesburg</dc:title>
  <dc:creator/>
  <dc:language>en</dc:language>
  <cp:keywords/>
  <dcterms:created xsi:type="dcterms:W3CDTF">2026-07-29T21:53:40Z</dcterms:created>
  <dcterms:modified xsi:type="dcterms:W3CDTF">2026-07-29T21:53:40Z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