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Kampala</w:t>
      </w:r>
    </w:p>
    <w:bookmarkStart w:id="20" w:name="Xe37b16151a51df0f2440787311d2f8aae8800b0"/>
    <w:p>
      <w:pPr>
        <w:pStyle w:val="Heading1"/>
      </w:pPr>
      <w:r>
        <w:t xml:space="preserve">Bridging the Gap: Culturally Responsive Special Education in Uganda Kampala</w:t>
      </w:r>
    </w:p>
    <w:p>
      <w:pPr>
        <w:pStyle w:val="FirstParagraph"/>
      </w:pPr>
      <w:r>
        <w:br/>
      </w:r>
    </w:p>
    <w:p>
      <w:pPr>
        <w:pStyle w:val="BodyText"/>
      </w:pPr>
      <w:r>
        <w:t xml:space="preserve">Empowering Inclusive Classrooms through Contextual Teacher Training and Community Integration</w:t>
      </w:r>
    </w:p>
    <w:p>
      <w:pPr>
        <w:pStyle w:val="BodyText"/>
      </w:pPr>
      <w:r>
        <w:br/>
      </w:r>
    </w:p>
    <w:p>
      <w:pPr>
        <w:pStyle w:val="BodyText"/>
      </w:pPr>
      <w:r>
        <w:rPr>
          <w:bCs/>
          <w:b/>
        </w:rPr>
        <w:t xml:space="preserve">Presented by:</w:t>
      </w:r>
      <w:r>
        <w:t xml:space="preserve"> </w:t>
      </w:r>
      <w:r>
        <w:t xml:space="preserve">Department of Special Needs and Rehabilitation Sciences</w:t>
      </w:r>
      <w:r>
        <w:br/>
      </w:r>
      <w:r>
        <w:rPr>
          <w:bCs/>
          <w:b/>
        </w:rPr>
        <w:t xml:space="preserve">Institutional Affiliation:</w:t>
      </w:r>
      <w:r>
        <w:t xml:space="preserve"> </w:t>
      </w:r>
      <w:r>
        <w:t xml:space="preserve">Faculty of Education, Kampala University / Makerere University</w:t>
      </w:r>
      <w:r>
        <w:br/>
      </w:r>
      <w:r>
        <w:rPr>
          <w:bCs/>
          <w:b/>
        </w:rPr>
        <w:t xml:space="preserve">Date:</w:t>
      </w:r>
      <w:r>
        <w:t xml:space="preserve"> </w:t>
      </w:r>
      <w:r>
        <w:t xml:space="preserve">October 2023 Academic Conference Series</w:t>
      </w:r>
    </w:p>
    <w:p>
      <w:pPr>
        <w:pStyle w:val="BodyText"/>
      </w:pPr>
      <w:r>
        <w:br/>
      </w:r>
    </w:p>
    <w:p>
      <w:pPr>
        <w:pStyle w:val="BodyText"/>
      </w:pPr>
      <w:r>
        <w:t xml:space="preserve">Keywords: Special Education Teacher, Uganda Kampala, Inclusive Pedagogy, Resource Constraints</w:t>
      </w:r>
    </w:p>
    <w:bookmarkEnd w:id="20"/>
    <w:bookmarkStart w:id="21" w:name="introduction-and-contextual-background"/>
    <w:p>
      <w:pPr>
        <w:pStyle w:val="Heading2"/>
      </w:pPr>
      <w:r>
        <w:t xml:space="preserve">Introduction and Contextual Background</w:t>
      </w:r>
    </w:p>
    <w:p>
      <w:pPr>
        <w:pStyle w:val="FirstParagraph"/>
      </w:pPr>
      <w:r>
        <w:t xml:space="preserve">In Uganda Kampala, as in many rapidly urbanizing centers across Sub-Saharan Africa, the demand for inclusive educational services is outpacing institutional capacity. While national policy strongly advocates for the integration of learners with disabilities into mainstream settings, a significant implementation gap remains. This poster presentation focuses specifically on the pivotal role of the Special Education Teacher within this complex ecosystem.</w:t>
      </w:r>
    </w:p>
    <w:p>
      <w:pPr>
        <w:pStyle w:val="BodyText"/>
      </w:pPr>
      <w:r>
        <w:t xml:space="preserve">The primary challenge in Uganda Kampala is not merely a lack of policy, but a shortage of qualified personnel capable of adapting standardized curricula to diverse learning needs. The urban density provides unique logistical challenges and resource disparities compared to rural districts. This study examines how Special Education Teachers can bridge the gap between statutory requirements for inclusion and the practical realities faced in classrooms across Uganda Kampala.</w:t>
      </w:r>
    </w:p>
    <w:bookmarkEnd w:id="21"/>
    <w:bookmarkStart w:id="22" w:name="methodology"/>
    <w:p>
      <w:pPr>
        <w:pStyle w:val="Heading3"/>
      </w:pPr>
      <w:r>
        <w:t xml:space="preserve">Methodology</w:t>
      </w:r>
    </w:p>
    <w:p>
      <w:pPr>
        <w:pStyle w:val="FirstParagraph"/>
      </w:pPr>
      <w:r>
        <w:t xml:space="preserve">To understand the operational realities, we employed a mixed-methods approach focusing on public and private primary schools in Uganda Kampala.</w:t>
      </w:r>
    </w:p>
    <w:p>
      <w:pPr>
        <w:numPr>
          <w:ilvl w:val="0"/>
          <w:numId w:val="1001"/>
        </w:numPr>
        <w:pStyle w:val="Compact"/>
      </w:pPr>
      <w:r>
        <w:rPr>
          <w:bCs/>
          <w:b/>
        </w:rPr>
        <w:t xml:space="preserve">Data Collection:</w:t>
      </w:r>
      <w:r>
        <w:t xml:space="preserve"> </w:t>
      </w:r>
      <w:r>
        <w:t xml:space="preserve">Surveys were administered to 150 educators specializing in special needs across three central divisions of Uganda Kampala. Additionally, semi-structured interviews were conducted with school administrators and district education officers.</w:t>
      </w:r>
    </w:p>
    <w:p>
      <w:pPr>
        <w:numPr>
          <w:ilvl w:val="0"/>
          <w:numId w:val="1001"/>
        </w:numPr>
        <w:pStyle w:val="Compact"/>
      </w:pPr>
      <w:r>
        <w:rPr>
          <w:bCs/>
          <w:b/>
        </w:rPr>
        <w:t xml:space="preserve">Pedagogical Observation:</w:t>
      </w:r>
      <w:r>
        <w:t xml:space="preserve"> </w:t>
      </w:r>
      <w:r>
        <w:t xml:space="preserve">We conducted classroom observations to assess the efficacy of current teaching methodologies utilized by Special Education Teachers.</w:t>
      </w:r>
    </w:p>
    <w:p>
      <w:pPr>
        <w:numPr>
          <w:ilvl w:val="0"/>
          <w:numId w:val="1001"/>
        </w:numPr>
        <w:pStyle w:val="Compact"/>
      </w:pPr>
      <w:r>
        <w:rPr>
          <w:bCs/>
          <w:b/>
        </w:rPr>
        <w:t xml:space="preserve">Data Analysis:</w:t>
      </w:r>
      <w:r>
        <w:t xml:space="preserve"> </w:t>
      </w:r>
      <w:r>
        <w:t xml:space="preserve">Quantitative data was analyzed using descriptive statistics to identify trends in resource allocation and teacher training. Qualitative data underwent thematic analysis to extract narratives regarding challenges and best practices.</w:t>
      </w:r>
    </w:p>
    <w:bookmarkEnd w:id="22"/>
    <w:bookmarkStart w:id="23" w:name="current-challenges"/>
    <w:p>
      <w:pPr>
        <w:pStyle w:val="Heading3"/>
      </w:pPr>
      <w:r>
        <w:t xml:space="preserve">Current Challenges</w:t>
      </w:r>
    </w:p>
    <w:p>
      <w:pPr>
        <w:pStyle w:val="FirstParagraph"/>
      </w:pPr>
      <w:r>
        <w:t xml:space="preserve">The findings indicate three dominant hurdles facing the Special Education Teacher in Uganda Kampala today:</w:t>
      </w:r>
    </w:p>
    <w:p>
      <w:pPr>
        <w:pStyle w:val="BodyText"/>
      </w:pPr>
      <w:r>
        <w:br/>
      </w:r>
    </w:p>
    <w:p>
      <w:pPr>
        <w:numPr>
          <w:ilvl w:val="0"/>
          <w:numId w:val="1002"/>
        </w:numPr>
        <w:pStyle w:val="Compact"/>
      </w:pPr>
      <w:r>
        <w:rPr>
          <w:bCs/>
          <w:b/>
        </w:rPr>
        <w:t xml:space="preserve">High Student-to-Teacher Ratios:</w:t>
      </w:r>
      <w:r>
        <w:t xml:space="preserve"> </w:t>
      </w:r>
      <w:r>
        <w:t xml:space="preserve">Urban public schools frequently exceed fifty students per classroom, making individualized attention—a cornerstone of Special Education—difficult to implement without significant support staff.</w:t>
      </w:r>
    </w:p>
    <w:p>
      <w:pPr>
        <w:numPr>
          <w:ilvl w:val="0"/>
          <w:numId w:val="1002"/>
        </w:numPr>
        <w:pStyle w:val="Compact"/>
      </w:pPr>
      <w:r>
        <w:rPr>
          <w:bCs/>
          <w:b/>
        </w:rPr>
        <w:t xml:space="preserve">Inadequate Adaptive Resources:</w:t>
      </w:r>
      <w:r>
        <w:t xml:space="preserve"> </w:t>
      </w:r>
      <w:r>
        <w:t xml:space="preserve">There is a critical shortage of tactile aids, assistive technology, and braille materials. Teachers are forced to improvise low-cost teaching tools, which is effective but time-intensive.</w:t>
      </w:r>
    </w:p>
    <w:p>
      <w:pPr>
        <w:numPr>
          <w:ilvl w:val="0"/>
          <w:numId w:val="1002"/>
        </w:numPr>
        <w:pStyle w:val="Compact"/>
      </w:pPr>
      <w:r>
        <w:rPr>
          <w:bCs/>
          <w:b/>
        </w:rPr>
        <w:t xml:space="preserve">Sociocultural Stigma:</w:t>
      </w:r>
      <w:r>
        <w:t xml:space="preserve"> </w:t>
      </w:r>
      <w:r>
        <w:t xml:space="preserve">Despite progress in Uganda Kampala's urban centers, deep-rooted cultural stigmas surrounding disability still influence parental engagement and peer acceptance within school environments.</w:t>
      </w:r>
    </w:p>
    <w:bookmarkEnd w:id="23"/>
    <w:bookmarkStart w:id="24" w:name="key-findings-and-pedagogical-efficacy"/>
    <w:p>
      <w:pPr>
        <w:pStyle w:val="Heading2"/>
      </w:pPr>
      <w:r>
        <w:t xml:space="preserve">Key Findings and Pedagogical Efficacy</w:t>
      </w:r>
    </w:p>
    <w:p>
      <w:pPr>
        <w:pStyle w:val="FirstParagraph"/>
      </w:pPr>
      <w:r>
        <w:t xml:space="preserve">The analysis of the Special Education Teacher's role reveals that efficacy is less about formal qualifications and more about contextual adaptability. Teachers who successfully navigate the Uganda Kampala educational landscape exhibit high levels of resilience and community integration.</w:t>
      </w:r>
    </w:p>
    <w:p>
      <w:pPr>
        <w:pStyle w:val="BodyText"/>
      </w:pPr>
      <w:r>
        <w:br/>
      </w:r>
    </w:p>
    <w:p>
      <w:pPr>
        <w:numPr>
          <w:ilvl w:val="0"/>
          <w:numId w:val="1003"/>
        </w:numPr>
        <w:pStyle w:val="Compact"/>
      </w:pPr>
      <w:r>
        <w:rPr>
          <w:bCs/>
          <w:b/>
        </w:rPr>
        <w:t xml:space="preserve">Peer-Mediated Interventions:</w:t>
      </w:r>
      <w:r>
        <w:t xml:space="preserve"> </w:t>
      </w:r>
      <w:r>
        <w:t xml:space="preserve">One effective strategy employed by Special Education Teachers involves training able-bodied peers to assist learners with physical disabilities. This not only aids mobility but fosters social inclusion, a key goal for inclusive schools.</w:t>
      </w:r>
    </w:p>
    <w:p>
      <w:pPr>
        <w:numPr>
          <w:ilvl w:val="0"/>
          <w:numId w:val="1003"/>
        </w:numPr>
        <w:pStyle w:val="Compact"/>
      </w:pPr>
      <w:r>
        <w:rPr>
          <w:bCs/>
          <w:b/>
        </w:rPr>
        <w:t xml:space="preserve">Navigating Resource Gaps:</w:t>
      </w:r>
      <w:r>
        <w:t xml:space="preserve"> </w:t>
      </w:r>
      <w:r>
        <w:t xml:space="preserve">Successful teachers utilize localized materials (e.g., bottle caps for numeracy, local seeds for counting) to teach abstract concepts. This localization is vital in Uganda Kampala where imported educational aids are prohibitively expensive.</w:t>
      </w:r>
    </w:p>
    <w:p>
      <w:pPr>
        <w:numPr>
          <w:ilvl w:val="0"/>
          <w:numId w:val="1003"/>
        </w:numPr>
        <w:pStyle w:val="Compact"/>
      </w:pPr>
      <w:r>
        <w:rPr>
          <w:bCs/>
          <w:b/>
        </w:rPr>
        <w:t xml:space="preserve">Collaborative Planning:</w:t>
      </w:r>
      <w:r>
        <w:t xml:space="preserve"> </w:t>
      </w:r>
      <w:r>
        <w:t xml:space="preserve">Schools that mandate weekly co-planning time between Special Education Teachers and mainstream classroom teachers show significantly better academic outcomes for learners with disabilities. Isolation of the special needs teacher is a primary predictor of student failure in Uganda Kampala.</w:t>
      </w:r>
    </w:p>
    <w:bookmarkEnd w:id="24"/>
    <w:p>
      <w:pPr>
        <w:pStyle w:val="FirstParagraph"/>
      </w:pPr>
      <w:r>
        <w:br/>
      </w:r>
    </w:p>
    <w:bookmarkStart w:id="25" w:name="strategic-interventions"/>
    <w:p>
      <w:pPr>
        <w:pStyle w:val="Heading3"/>
      </w:pPr>
      <w:r>
        <w:t xml:space="preserve">Strategic Interventions</w:t>
      </w:r>
    </w:p>
    <w:p>
      <w:pPr>
        <w:pStyle w:val="FirstParagraph"/>
      </w:pPr>
      <w:r>
        <w:t xml:space="preserve">To enhance the effectiveness of Special Education Teachers in Uganda Kampala, we propose a tripartite strategy:</w:t>
      </w:r>
    </w:p>
    <w:p>
      <w:pPr>
        <w:pStyle w:val="BodyText"/>
      </w:pPr>
      <w:r>
        <w:br/>
      </w:r>
    </w:p>
    <w:p>
      <w:pPr>
        <w:numPr>
          <w:ilvl w:val="0"/>
          <w:numId w:val="1004"/>
        </w:numPr>
        <w:pStyle w:val="Compact"/>
      </w:pPr>
      <w:r>
        <w:rPr>
          <w:bCs/>
          <w:b/>
        </w:rPr>
        <w:t xml:space="preserve">Pedagogical Localization:</w:t>
      </w:r>
      <w:r>
        <w:t xml:space="preserve"> </w:t>
      </w:r>
      <w:r>
        <w:t xml:space="preserve">Training programs must move away from purely Western-based special education models. Curricula must be localized to reflect the socio-economic and physical realities of Uganda Kampala.</w:t>
      </w:r>
    </w:p>
    <w:p>
      <w:pPr>
        <w:numPr>
          <w:ilvl w:val="0"/>
          <w:numId w:val="1004"/>
        </w:numPr>
        <w:pStyle w:val="Compact"/>
      </w:pPr>
      <w:r>
        <w:rPr>
          <w:bCs/>
          <w:b/>
        </w:rPr>
        <w:t xml:space="preserve">Digital Inclusion Initiatives:</w:t>
      </w:r>
      <w:r>
        <w:t xml:space="preserve"> </w:t>
      </w:r>
      <w:r>
        <w:t xml:space="preserve">Leveraging the high mobile phone penetration rate in Uganda Kampala, we propose utilizing SMS-based support systems for teachers. This allows Special Education Teachers to access remote mentorship and share low-cost teaching resources instantly with colleagues across the city.</w:t>
      </w:r>
    </w:p>
    <w:p>
      <w:pPr>
        <w:numPr>
          <w:ilvl w:val="0"/>
          <w:numId w:val="1004"/>
        </w:numPr>
        <w:pStyle w:val="Compact"/>
      </w:pPr>
      <w:r>
        <w:rPr>
          <w:bCs/>
          <w:b/>
        </w:rPr>
        <w:t xml:space="preserve">Parental Empowerment:</w:t>
      </w:r>
      <w:r>
        <w:t xml:space="preserve"> </w:t>
      </w:r>
      <w:r>
        <w:t xml:space="preserve">Workshops designed specifically for parents in Uganda Kampala slums and peri-urban settlements are necessary. Engaging parents as partners rather than passive recipients significantly improves attendance and therapeutic compliance at home.</w:t>
      </w:r>
    </w:p>
    <w:bookmarkEnd w:id="25"/>
    <w:p>
      <w:pPr>
        <w:pStyle w:val="FirstParagraph"/>
      </w:pPr>
      <w:r>
        <w:br/>
      </w:r>
    </w:p>
    <w:bookmarkStart w:id="26" w:name="conclusion-and-recommendations"/>
    <w:p>
      <w:pPr>
        <w:pStyle w:val="Heading3"/>
      </w:pPr>
      <w:r>
        <w:t xml:space="preserve">Conclusion and Recommendations</w:t>
      </w:r>
    </w:p>
    <w:p>
      <w:pPr>
        <w:pStyle w:val="FirstParagraph"/>
      </w:pPr>
      <w:r>
        <w:t xml:space="preserve">The Special Education Teacher in Uganda Kampala is an agent of profound social change, operating under constrained resources but wielding immense potential for transformative education. Policy recommendations include increasing government subsidies for assistive devices specifically targeted at the urban center's public schools.</w:t>
      </w:r>
    </w:p>
    <w:p>
      <w:pPr>
        <w:pStyle w:val="BodyText"/>
      </w:pPr>
      <w:r>
        <w:br/>
      </w:r>
    </w:p>
    <w:p>
      <w:pPr>
        <w:pStyle w:val="BodyText"/>
      </w:pPr>
      <w:r>
        <w:t xml:space="preserve">Furthermore, universities preparing future special educators must emphasize community engagement and low-cost innovation. By recognizing the unique dynamics of Uganda Kampala, we can cultivate a generation of Special Education Teachers who are not only academically proficient but also culturally responsive and resourcefully innovative. The path to true inclusion lies in empowering these teachers with the tools, respect, and collaborative structures necessary to succeed.</w:t>
      </w:r>
    </w:p>
    <w:bookmarkEnd w:id="26"/>
    <w:p>
      <w:pPr>
        <w:pStyle w:val="BodyText"/>
      </w:pPr>
      <w:r>
        <w:rPr>
          <w:bCs/>
          <w:b/>
        </w:rPr>
        <w:t xml:space="preserve">Contact:</w:t>
      </w:r>
      <w:r>
        <w:t xml:space="preserve"> </w:t>
      </w:r>
      <w:r>
        <w:t xml:space="preserve">department.sen@university.ac.ug | +256-700-XXX-XXX, Kampala, Uganda</w:t>
      </w:r>
    </w:p>
    <w:p>
      <w:pPr>
        <w:pStyle w:val="BodyText"/>
      </w:pPr>
      <w:r>
        <w:br/>
      </w:r>
    </w:p>
    <w:p>
      <w:pPr>
        <w:pStyle w:val="BodyText"/>
      </w:pPr>
      <w:r>
        <w:rPr>
          <w:bCs/>
          <w:b/>
        </w:rPr>
        <w:t xml:space="preserve">Selected References:</w:t>
      </w:r>
      <w:r>
        <w:br/>
      </w:r>
      <w:r>
        <w:t xml:space="preserve">1. Ministry of Education and Sports Uganda Kampala (2023). National Inclusion Policy Guidelines.</w:t>
      </w:r>
      <w:r>
        <w:br/>
      </w:r>
      <w:r>
        <w:t xml:space="preserve">2. Akello, J., &amp; Ochieng, D. (2021). Resource Scarcity and Innovation in Special Needs Schools in Uganda Kampala. Journal of African Educational Research.</w:t>
      </w:r>
      <w:r>
        <w:br/>
      </w:r>
      <w:r>
        <w:t xml:space="preserve">3. Mawji, S., et al. (2019). The Role of the Special Education Teacher in Sub-Saharan Africa: A Systematic Review.</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Kampala</dc:title>
  <dc:creator/>
  <dc:language>en</dc:language>
  <cp:keywords/>
  <dcterms:created xsi:type="dcterms:W3CDTF">2026-07-29T14:48:51Z</dcterms:created>
  <dcterms:modified xsi:type="dcterms:W3CDTF">2026-07-29T14:48:51Z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