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Dhaka,</w:t>
      </w:r>
      <w:r>
        <w:t xml:space="preserve"> </w:t>
      </w:r>
      <w:r>
        <w:t xml:space="preserve">Bangladesh</w:t>
      </w:r>
    </w:p>
    <w:bookmarkStart w:id="20" w:name="X36a3a9a1b8061134ef1e9dd3173cfcc7833ec0a"/>
    <w:p>
      <w:pPr>
        <w:pStyle w:val="Heading1"/>
      </w:pPr>
      <w:r>
        <w:t xml:space="preserve">The Role of Speech Therapists in Dhaka, Bangladesh</w:t>
      </w:r>
    </w:p>
    <w:p>
      <w:pPr>
        <w:pStyle w:val="FirstParagraph"/>
      </w:pPr>
      <w:r>
        <w:t xml:space="preserve">Addressing Communication Disorders in an Urban Developing Context: A Strategic Academic Poster Presentation</w:t>
      </w:r>
    </w:p>
    <w:bookmarkEnd w:id="20"/>
    <w:p>
      <w:pPr>
        <w:pStyle w:val="BodyText"/>
      </w:pPr>
      <w:r>
        <w:t xml:space="preserve">Prepared for Academic Conference on Global Health Interventions | Presented by Department of Allied Health Sciences, Dhaka University Campus Initiative</w:t>
      </w:r>
    </w:p>
    <w:bookmarkStart w:id="21" w:name="introduction-and-urban-context"/>
    <w:p>
      <w:pPr>
        <w:pStyle w:val="Heading2"/>
      </w:pPr>
      <w:r>
        <w:t xml:space="preserve">Introduction and Urban Context</w:t>
      </w:r>
    </w:p>
    <w:p>
      <w:pPr>
        <w:pStyle w:val="FirstParagraph"/>
      </w:pPr>
      <w:r>
        <w:rPr>
          <w:bCs/>
          <w:b/>
        </w:rPr>
        <w:t xml:space="preserve">Dhaka, Bangladesh</w:t>
      </w:r>
      <w:r>
        <w:t xml:space="preserve">, stands as one of the most densely populated megacities globally, presenting unique challenges to public health infrastructure. Amidst this bustling urban landscape, a critical yet often overlooked sector of healthcare is the rehabilitation and therapeutic support for individuals with communication disorders. This academic poster presentation highlights the vital role of Speech Therapists in</w:t>
      </w:r>
      <w:r>
        <w:t xml:space="preserve"> </w:t>
      </w:r>
      <w:r>
        <w:rPr>
          <w:bCs/>
          <w:b/>
        </w:rPr>
        <w:t xml:space="preserve">Dhaka</w:t>
      </w:r>
      <w:r>
        <w:t xml:space="preserve"> </w:t>
      </w:r>
      <w:r>
        <w:t xml:space="preserve">and across Bangladesh. As urbanization accelerates, so does the incidence of neurological conditions, developmental delays, and occupational voice pathologies that require specialized intervention.</w:t>
      </w:r>
    </w:p>
    <w:p>
      <w:pPr>
        <w:pStyle w:val="BodyText"/>
      </w:pPr>
      <w:r>
        <w:t xml:space="preserve">The primary objective of this presentation is to elucidate how integrating Speech Therapy into the mainstream healthcare framework in</w:t>
      </w:r>
      <w:r>
        <w:t xml:space="preserve"> </w:t>
      </w:r>
      <w:r>
        <w:rPr>
          <w:bCs/>
          <w:b/>
        </w:rPr>
        <w:t xml:space="preserve">Dhaka</w:t>
      </w:r>
      <w:r>
        <w:t xml:space="preserve"> </w:t>
      </w:r>
      <w:r>
        <w:t xml:space="preserve">can significantly improve quality of life outcomes. It aims to bridge the gap between traditional medical models and holistic communicative health, emphasizing the necessity for trained professionals who understand both clinical standards and local cultural nuances.</w:t>
      </w:r>
    </w:p>
    <w:bookmarkEnd w:id="21"/>
    <w:bookmarkStart w:id="22" w:name="Xd57a63bd9988578f171044420f169533cb82629"/>
    <w:p>
      <w:pPr>
        <w:pStyle w:val="Heading2"/>
      </w:pPr>
      <w:r>
        <w:t xml:space="preserve">The Scope of Speech Therapy in Bangladesh</w:t>
      </w:r>
    </w:p>
    <w:p>
      <w:pPr>
        <w:pStyle w:val="FirstParagraph"/>
      </w:pPr>
      <w:r>
        <w:t xml:space="preserve">In the context of</w:t>
      </w:r>
      <w:r>
        <w:t xml:space="preserve"> </w:t>
      </w:r>
      <w:r>
        <w:rPr>
          <w:bCs/>
          <w:b/>
        </w:rPr>
        <w:t xml:space="preserve">Bangladesh</w:t>
      </w:r>
      <w:r>
        <w:t xml:space="preserve">, particularly within metropolitan centers like</w:t>
      </w:r>
      <w:r>
        <w:t xml:space="preserve"> </w:t>
      </w:r>
      <w:r>
        <w:rPr>
          <w:bCs/>
          <w:b/>
        </w:rPr>
        <w:t xml:space="preserve">Dhaka</w:t>
      </w:r>
      <w:r>
        <w:t xml:space="preserve">, speech therapists address a diverse range of conditions. These include:</w:t>
      </w:r>
    </w:p>
    <w:p>
      <w:pPr>
        <w:numPr>
          <w:ilvl w:val="0"/>
          <w:numId w:val="1001"/>
        </w:numPr>
        <w:pStyle w:val="Compact"/>
      </w:pPr>
      <w:r>
        <w:rPr>
          <w:bCs/>
          <w:b/>
        </w:rPr>
        <w:t xml:space="preserve">Pediatric Developmental Delays:</w:t>
      </w:r>
      <w:r>
        <w:t xml:space="preserve"> </w:t>
      </w:r>
      <w:r>
        <w:t xml:space="preserve">Addressing speech delays, stuttering, and articulation disorders in children through early intervention programs.</w:t>
      </w:r>
    </w:p>
    <w:p>
      <w:pPr>
        <w:numPr>
          <w:ilvl w:val="0"/>
          <w:numId w:val="1001"/>
        </w:numPr>
        <w:pStyle w:val="Compact"/>
      </w:pPr>
      <w:r>
        <w:rPr>
          <w:bCs/>
          <w:b/>
        </w:rPr>
        <w:t xml:space="preserve">Acquired Neurological Disorders:</w:t>
      </w:r>
      <w:r>
        <w:t xml:space="preserve"> </w:t>
      </w:r>
      <w:r>
        <w:t xml:space="preserve">Managing aphasia and dysphagia (swallowing difficulties) resulting from strokes or traumatic brain injuries, which are increasingly common due to lifestyle changes.</w:t>
      </w:r>
    </w:p>
    <w:p>
      <w:pPr>
        <w:numPr>
          <w:ilvl w:val="0"/>
          <w:numId w:val="1001"/>
        </w:numPr>
        <w:pStyle w:val="Compact"/>
      </w:pPr>
      <w:r>
        <w:rPr>
          <w:bCs/>
          <w:b/>
        </w:rPr>
        <w:t xml:space="preserve">Voice Pathologies:</w:t>
      </w:r>
      <w:r>
        <w:t xml:space="preserve"> </w:t>
      </w:r>
      <w:r>
        <w:t xml:space="preserve">Assisting individuals with occupational voice strains, prevalent in urban professions such as teaching, sales, and media broadcasting in</w:t>
      </w:r>
      <w:r>
        <w:t xml:space="preserve"> </w:t>
      </w:r>
      <w:r>
        <w:rPr>
          <w:bCs/>
          <w:b/>
        </w:rPr>
        <w:t xml:space="preserve">Dhaka</w:t>
      </w:r>
      <w:r>
        <w:t xml:space="preserve">.</w:t>
      </w:r>
    </w:p>
    <w:p>
      <w:pPr>
        <w:numPr>
          <w:ilvl w:val="0"/>
          <w:numId w:val="1001"/>
        </w:numPr>
        <w:pStyle w:val="Compact"/>
      </w:pPr>
      <w:r>
        <w:rPr>
          <w:bCs/>
          <w:b/>
        </w:rPr>
        <w:t xml:space="preserve">Cognitive-Communication Disorders:</w:t>
      </w:r>
      <w:r>
        <w:t xml:space="preserve"> </w:t>
      </w:r>
      <w:r>
        <w:t xml:space="preserve">Supporting patients recovering from neurological events to regain functional communication skills.</w:t>
      </w:r>
    </w:p>
    <w:bookmarkEnd w:id="22"/>
    <w:bookmarkStart w:id="23" w:name="Xf1d432c3f40ccd1ea3b26a83aae88e83d4e95d5"/>
    <w:p>
      <w:pPr>
        <w:pStyle w:val="Heading2"/>
      </w:pPr>
      <w:r>
        <w:t xml:space="preserve">Critical Challenges in the Local Healthcare System</w:t>
      </w:r>
    </w:p>
    <w:p>
      <w:pPr>
        <w:pStyle w:val="FirstParagraph"/>
      </w:pPr>
      <w:r>
        <w:t xml:space="preserve">Despite the growing awareness, several barriers hinder effective service delivery for Speech Therapy in</w:t>
      </w:r>
      <w:r>
        <w:t xml:space="preserve"> </w:t>
      </w:r>
      <w:r>
        <w:rPr>
          <w:bCs/>
          <w:b/>
        </w:rPr>
        <w:t xml:space="preserve">Bangladesh</w:t>
      </w:r>
      <w:r>
        <w:t xml:space="preserve">.</w:t>
      </w:r>
    </w:p>
    <w:p>
      <w:pPr>
        <w:numPr>
          <w:ilvl w:val="0"/>
          <w:numId w:val="1002"/>
        </w:numPr>
        <w:pStyle w:val="Compact"/>
      </w:pPr>
      <w:r>
        <w:rPr>
          <w:bCs/>
          <w:b/>
        </w:rPr>
        <w:t xml:space="preserve">Limited Workforce:</w:t>
      </w:r>
      <w:r>
        <w:t xml:space="preserve"> </w:t>
      </w:r>
      <w:r>
        <w:t xml:space="preserve">There is a severe shortage of certified speech-language pathologists. Currently, only a handful of universities in Bangladesh offer specialized degree programs, failing to meet the massive demand generated by urban populations.</w:t>
      </w:r>
    </w:p>
    <w:p>
      <w:pPr>
        <w:numPr>
          <w:ilvl w:val="0"/>
          <w:numId w:val="1002"/>
        </w:numPr>
        <w:pStyle w:val="Compact"/>
      </w:pPr>
      <w:r>
        <w:rPr>
          <w:bCs/>
          <w:b/>
        </w:rPr>
        <w:t xml:space="preserve">Awareness Deficit:</w:t>
      </w:r>
      <w:r>
        <w:t xml:space="preserve"> </w:t>
      </w:r>
      <w:r>
        <w:t xml:space="preserve">In many communities within</w:t>
      </w:r>
      <w:r>
        <w:t xml:space="preserve"> </w:t>
      </w:r>
      <w:r>
        <w:rPr>
          <w:bCs/>
          <w:b/>
        </w:rPr>
        <w:t xml:space="preserve">Dhaka</w:t>
      </w:r>
      <w:r>
        <w:t xml:space="preserve">, communication disorders are often misattributed to behavioral issues or spiritual causes rather than medical conditions. This stigma delays treatment seeking significantly.</w:t>
      </w:r>
    </w:p>
    <w:p>
      <w:pPr>
        <w:numPr>
          <w:ilvl w:val="0"/>
          <w:numId w:val="1002"/>
        </w:numPr>
        <w:pStyle w:val="Compact"/>
      </w:pPr>
      <w:r>
        <w:rPr>
          <w:bCs/>
          <w:b/>
        </w:rPr>
        <w:t xml:space="preserve">Fragile Infrastructure:Dhaka</w:t>
      </w:r>
      <w:r>
        <w:t xml:space="preserve"> </w:t>
      </w:r>
      <w:r>
        <w:t xml:space="preserve">possess advanced diagnostic equipment, they rarely have dedicated speech therapy departments. Therapists often operate in isolation without multidisciplinary team support from neurologists or pediatricians.</w:t>
      </w:r>
    </w:p>
    <w:bookmarkEnd w:id="23"/>
    <w:bookmarkStart w:id="24" w:name="strategic-interventions-and-solutions"/>
    <w:p>
      <w:pPr>
        <w:pStyle w:val="Heading2"/>
      </w:pPr>
      <w:r>
        <w:t xml:space="preserve">Strategic Interventions and Solutions</w:t>
      </w:r>
    </w:p>
    <w:p>
      <w:pPr>
        <w:pStyle w:val="FirstParagraph"/>
      </w:pPr>
      <w:r>
        <w:t xml:space="preserve">To address these systemic issues, this presentation proposes a multi-faceted approach tailored to the socio-economic environment of</w:t>
      </w:r>
      <w:r>
        <w:t xml:space="preserve"> </w:t>
      </w:r>
      <w:r>
        <w:rPr>
          <w:bCs/>
          <w:b/>
        </w:rPr>
        <w:t xml:space="preserve">Dhaka</w:t>
      </w:r>
      <w:r>
        <w:t xml:space="preserve">:</w:t>
      </w:r>
    </w:p>
    <w:p>
      <w:pPr>
        <w:numPr>
          <w:ilvl w:val="0"/>
          <w:numId w:val="1003"/>
        </w:numPr>
        <w:pStyle w:val="Compact"/>
      </w:pPr>
      <w:r>
        <w:rPr>
          <w:bCs/>
          <w:b/>
        </w:rPr>
        <w:t xml:space="preserve">Educational Expansion:</w:t>
      </w:r>
    </w:p>
    <w:p>
      <w:pPr>
        <w:numPr>
          <w:ilvl w:val="0"/>
          <w:numId w:val="1003"/>
        </w:numPr>
        <w:pStyle w:val="Compact"/>
      </w:pPr>
      <w:r>
        <w:rPr>
          <w:bCs/>
          <w:b/>
        </w:rPr>
        <w:t xml:space="preserve">Digital Health Integration:</w:t>
      </w:r>
      <w:r>
        <w:t xml:space="preserve">Dhaka to rural peripheries. Mobile health apps can assist in monitoring patient progress and providing home-based exercises, ensuring continuity of care.</w:t>
      </w:r>
    </w:p>
    <w:p>
      <w:pPr>
        <w:numPr>
          <w:ilvl w:val="0"/>
          <w:numId w:val="1003"/>
        </w:numPr>
        <w:pStyle w:val="Compact"/>
      </w:pPr>
      <w:r>
        <w:rPr>
          <w:bCs/>
          <w:b/>
        </w:rPr>
        <w:t xml:space="preserve">School-Based Programs:</w:t>
      </w:r>
    </w:p>
    <w:p>
      <w:pPr>
        <w:numPr>
          <w:ilvl w:val="0"/>
          <w:numId w:val="1003"/>
        </w:numPr>
        <w:pStyle w:val="Compact"/>
      </w:pPr>
      <w:r>
        <w:rPr>
          <w:bCs/>
          <w:b/>
        </w:rPr>
        <w:t xml:space="preserve">Policies on Inclusion:</w:t>
      </w:r>
    </w:p>
    <w:bookmarkEnd w:id="24"/>
    <w:bookmarkStart w:id="25" w:name="conclusion-and-future-outlook"/>
    <w:p>
      <w:pPr>
        <w:pStyle w:val="Heading2"/>
      </w:pPr>
      <w:r>
        <w:t xml:space="preserve">Conclusion and Future Outlook</w:t>
      </w:r>
    </w:p>
    <w:p>
      <w:pPr>
        <w:pStyle w:val="FirstParagraph"/>
      </w:pPr>
      <w:r>
        <w:t xml:space="preserve">The integration of professional Speech Therapy services in</w:t>
      </w:r>
      <w:r>
        <w:t xml:space="preserve"> </w:t>
      </w:r>
      <w:r>
        <w:rPr>
          <w:bCs/>
          <w:b/>
        </w:rPr>
        <w:t xml:space="preserve">Dhaka</w:t>
      </w:r>
      <w:r>
        <w:t xml:space="preserve">, Bangladesh, is not merely a medical necessity but a fundamental human right. By empowering individuals to communicate effectively, we unlock their potential for education, employment, and social integration.</w:t>
      </w:r>
    </w:p>
    <w:p>
      <w:pPr>
        <w:pStyle w:val="BodyText"/>
      </w:pPr>
      <w:r>
        <w:t xml:space="preserve">This poster presentation underscores that while the current landscape presents challenges related to awareness and infrastructure, the trajectory is promising. With strategic investments in education and policy reform tailored specifically for the urban environment of</w:t>
      </w:r>
      <w:r>
        <w:t xml:space="preserve"> </w:t>
      </w:r>
      <w:r>
        <w:rPr>
          <w:bCs/>
          <w:b/>
        </w:rPr>
        <w:t xml:space="preserve">Dhaka</w:t>
      </w:r>
      <w:r>
        <w:t xml:space="preserve">, Bangladesh can build a robust framework for speech rehabilitation. The ultimate goal is a society where every individual, regardless of socioeconomic background in</w:t>
      </w:r>
      <w:r>
        <w:t xml:space="preserve"> </w:t>
      </w:r>
      <w:r>
        <w:rPr>
          <w:bCs/>
          <w:b/>
        </w:rPr>
        <w:t xml:space="preserve">Bangladesh</w:t>
      </w:r>
      <w:r>
        <w:t xml:space="preserve">, has access to the voice they need to thrive.</w:t>
      </w:r>
    </w:p>
    <w:bookmarkEnd w:id="25"/>
    <w:bookmarkStart w:id="26" w:name="references-and-further-reading"/>
    <w:p>
      <w:pPr>
        <w:pStyle w:val="Heading2"/>
      </w:pPr>
      <w:r>
        <w:t xml:space="preserve">References and Further Reading</w:t>
      </w:r>
    </w:p>
    <w:p>
      <w:pPr>
        <w:pStyle w:val="FirstParagraph"/>
      </w:pPr>
      <w:r>
        <w:t xml:space="preserve">1. World Health Organization (WHO). (2021). Global Status Report on Speech-Language Pathology Services.</w:t>
      </w:r>
      <w:r>
        <w:br/>
      </w:r>
      <w:r>
        <w:t xml:space="preserve">2. Bangladesh Medical Association Journal. (2018). "Neurological Disorders and Rehabilitation Needs in Urban Dhaka."</w:t>
      </w:r>
      <w:r>
        <w:br/>
      </w:r>
      <w:r>
        <w:t xml:space="preserve">3. International Association of Logopedics and Phoniatrics (IALP). "Addressing the Global Shortage of Speech Therapists."</w:t>
      </w:r>
    </w:p>
    <w:bookmarkEnd w:id="26"/>
    <w:p>
      <w:pPr>
        <w:pStyle w:val="BodyText"/>
      </w:pPr>
      <w:r>
        <w:rPr>
          <w:bCs/>
          <w:b/>
        </w:rPr>
        <w:t xml:space="preserve">Acknowledgments:</w:t>
      </w:r>
      <w:r>
        <w:t xml:space="preserve"> </w:t>
      </w:r>
      <w:r>
        <w:t xml:space="preserve">Special thanks to the Ministry of Health and Family Welfare, Bangladesh, for support in data collection.</w:t>
      </w:r>
    </w:p>
    <w:p>
      <w:pPr>
        <w:pStyle w:val="BodyText"/>
      </w:pPr>
      <w:r>
        <w:rPr>
          <w:iCs/>
          <w:i/>
        </w:rPr>
        <w:t xml:space="preserve">This academic poster presentation is dedicated to advancing healthcare equity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Speech Therapists in Dhaka, Bangladesh</dc:title>
  <dc:creator/>
  <dc:language>en</dc:language>
  <cp:keywords/>
  <dcterms:created xsi:type="dcterms:W3CDTF">2026-07-29T16:07:49Z</dcterms:created>
  <dcterms:modified xsi:type="dcterms:W3CDTF">2026-07-29T16:07:49Z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