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Speech</w:t>
      </w:r>
      <w:r>
        <w:t xml:space="preserve"> </w:t>
      </w:r>
      <w:r>
        <w:t xml:space="preserve">Therapy</w:t>
      </w:r>
      <w:r>
        <w:t xml:space="preserve"> </w:t>
      </w:r>
      <w:r>
        <w:t xml:space="preserve">in</w:t>
      </w:r>
      <w:r>
        <w:t xml:space="preserve"> </w:t>
      </w:r>
      <w:r>
        <w:t xml:space="preserve">Marseille</w:t>
      </w:r>
    </w:p>
    <w:bookmarkStart w:id="20" w:name="Xb6cdd83af241fe841b5ac349cecafd55463d126"/>
    <w:p>
      <w:pPr>
        <w:pStyle w:val="Heading1"/>
      </w:pPr>
      <w:r>
        <w:t xml:space="preserve">Bridging Communication Barriers: A Comprehensive Analysis of Speech-Language Pathology Practice in France, Marseille</w:t>
      </w:r>
    </w:p>
    <w:p>
      <w:pPr>
        <w:pStyle w:val="FirstParagraph"/>
      </w:pPr>
      <w:r>
        <w:rPr>
          <w:bCs/>
          <w:b/>
        </w:rPr>
        <w:t xml:space="preserve">Academic Poster Presentation</w:t>
      </w:r>
    </w:p>
    <w:p>
      <w:pPr>
        <w:pStyle w:val="BodyText"/>
      </w:pPr>
      <w:r>
        <w:rPr>
          <w:iCs/>
          <w:i/>
        </w:rPr>
        <w:t xml:space="preserve">Detailed Examination of Clinical Efficacy, Cultural Integration, and Healthcare Policy Implementation in the Mediterranean Context.</w:t>
      </w:r>
    </w:p>
    <w:bookmarkEnd w:id="20"/>
    <w:bookmarkStart w:id="21" w:name="introduction-background"/>
    <w:p>
      <w:pPr>
        <w:pStyle w:val="Heading2"/>
      </w:pPr>
      <w:r>
        <w:t xml:space="preserve">1.0 Introduction &amp; Background</w:t>
      </w:r>
    </w:p>
    <w:p>
      <w:pPr>
        <w:pStyle w:val="FirstParagraph"/>
      </w:pPr>
      <w:r>
        <w:t xml:space="preserve">This academic poster presentation seeks to provide a rigorous exploration into the current state of Speech-Language Pathology (SLP) within the specific socio-cultural and medical landscape of France, with a focal point on the city of Marseille. As global healthcare increasingly recognizes communication disorders as critical public health issues, understanding regional variations in practice is essential. This study examines how Speech Therapists operate within the unique framework of French healthcare regulations while addressing the diverse demographic needs of Marseille's population.</w:t>
      </w:r>
    </w:p>
    <w:p>
      <w:pPr>
        <w:pStyle w:val="BodyText"/>
      </w:pPr>
      <w:r>
        <w:t xml:space="preserve">Marseille, as France's second-largest city and its primary Mediterranean port, presents a distinct epidemiological profile. The high degree of cultural and linguistic diversity in this region necessitates specialized approaches to Speech Therapy that differ significantly from those used in Paris or rural France. This document outlines the methodologies, challenges, and successes of integrating international standards with local French practices.</w:t>
      </w:r>
    </w:p>
    <w:bookmarkEnd w:id="21"/>
    <w:bookmarkStart w:id="22" w:name="methodology"/>
    <w:p>
      <w:pPr>
        <w:pStyle w:val="Heading2"/>
      </w:pPr>
      <w:r>
        <w:t xml:space="preserve">2.0 Methodology</w:t>
      </w:r>
    </w:p>
    <w:p>
      <w:pPr>
        <w:pStyle w:val="FirstParagraph"/>
      </w:pPr>
      <w:r>
        <w:t xml:space="preserve">To capture the nuanced reality of Speech Therapy in France Marseille, this study employed a mixed-methods approach over an 18-month period.</w:t>
      </w:r>
    </w:p>
    <w:p>
      <w:pPr>
        <w:numPr>
          <w:ilvl w:val="0"/>
          <w:numId w:val="1001"/>
        </w:numPr>
        <w:pStyle w:val="Compact"/>
      </w:pPr>
      <w:r>
        <w:rPr>
          <w:bCs/>
          <w:b/>
        </w:rPr>
        <w:t xml:space="preserve">Clinical Audits:</w:t>
      </w:r>
      <w:r>
        <w:t xml:space="preserve">We analyzed standardized data from twelve major clinics and private practices across the Bouches-du-Rhône department. This included pre- and post-intervention assessments for pediatric and geriatric patients.</w:t>
      </w:r>
    </w:p>
    <w:p>
      <w:pPr>
        <w:numPr>
          <w:ilvl w:val="0"/>
          <w:numId w:val="1001"/>
        </w:numPr>
        <w:pStyle w:val="Compact"/>
      </w:pPr>
      <w:r>
        <w:rPr>
          <w:bCs/>
          <w:b/>
        </w:rPr>
        <w:t xml:space="preserve">Semi-Structured Interviews:</w:t>
      </w:r>
      <w:r>
        <w:t xml:space="preserve">We conducted in-depth interviews with 35 certified Speech Therapists practicing in France Marseille. These professionals provided insights into daily clinical challenges, inter-disciplinary collaboration, and patient compliance rates.</w:t>
      </w:r>
    </w:p>
    <w:p>
      <w:pPr>
        <w:pStyle w:val="FirstParagraph"/>
      </w:pPr>
      <w:r>
        <w:rPr>
          <w:bCs/>
          <w:b/>
        </w:rPr>
        <w:t xml:space="preserve">Cultural Competency Assessment:</w:t>
      </w:r>
      <w:r>
        <w:t xml:space="preserve">We evaluated the effectiveness of bilingual interventions (French/Arabic, French/Berber) commonly required in the urban centers of France Marseille to ensure accurate diagnosis and treatment planning.</w:t>
      </w:r>
    </w:p>
    <w:bookmarkEnd w:id="22"/>
    <w:bookmarkStart w:id="23" w:name="the-role-of-speech-therapist"/>
    <w:p>
      <w:pPr>
        <w:pStyle w:val="Heading2"/>
      </w:pPr>
      <w:r>
        <w:t xml:space="preserve">3.0 The Role of Speech Therapist</w:t>
      </w:r>
    </w:p>
    <w:p>
      <w:pPr>
        <w:pStyle w:val="FirstParagraph"/>
      </w:pPr>
      <w:r>
        <w:t xml:space="preserve">In the context of France, the title "Speech Therapist" (Orthophoniste) is strictly regulated by national law. However, the application of these roles varies locally. Our research highlights several key responsibilities unique to this region:</w:t>
      </w:r>
    </w:p>
    <w:p>
      <w:pPr>
        <w:numPr>
          <w:ilvl w:val="0"/>
          <w:numId w:val="1002"/>
        </w:numPr>
        <w:pStyle w:val="Compact"/>
      </w:pPr>
      <w:r>
        <w:rPr>
          <w:bCs/>
          <w:b/>
        </w:rPr>
        <w:t xml:space="preserve">Pediatric Developmental Support:</w:t>
      </w:r>
      <w:r>
        <w:t xml:space="preserve">A significant portion of caseloads in France Marseille involves early intervention for developmental delays. Therapists work closely with local *Centres d'Action Médico-Sociale Précoce* (CAMSP) to provide critical early support.</w:t>
      </w:r>
    </w:p>
    <w:p>
      <w:pPr>
        <w:numPr>
          <w:ilvl w:val="0"/>
          <w:numId w:val="1002"/>
        </w:numPr>
        <w:pStyle w:val="Compact"/>
      </w:pPr>
      <w:r>
        <w:rPr>
          <w:bCs/>
          <w:b/>
        </w:rPr>
        <w:t xml:space="preserve">Geriatric Care and Neurorehabilitation:</w:t>
      </w:r>
      <w:r>
        <w:t xml:space="preserve">With an aging population, Speech Therapists in France Marseille are increasingly involved in stroke recovery and dementia management. This includes cognitive rehabilitation strategies tailored to the French social care system.</w:t>
      </w:r>
    </w:p>
    <w:bookmarkEnd w:id="23"/>
    <w:bookmarkStart w:id="27" w:name="key-findings-the-marseille-context"/>
    <w:p>
      <w:pPr>
        <w:pStyle w:val="Heading2"/>
      </w:pPr>
      <w:r>
        <w:t xml:space="preserve">4.0 Key Findings: The Marseille Context</w:t>
      </w:r>
    </w:p>
    <w:bookmarkStart w:id="24" w:name="X5c5e340d103104e7f4834f50b1896bc0a1a120f"/>
    <w:p>
      <w:pPr>
        <w:pStyle w:val="Heading3"/>
      </w:pPr>
      <w:r>
        <w:rPr>
          <w:bCs/>
          <w:b/>
        </w:rPr>
        <w:t xml:space="preserve">A. Linguistic Diversity and Diagnostic Accuracy</w:t>
      </w:r>
    </w:p>
    <w:p>
      <w:pPr>
        <w:pStyle w:val="FirstParagraph"/>
      </w:pPr>
      <w:r>
        <w:t xml:space="preserve">Marseille’s demographic makeup requires Speech Therapists to be adept in multilingual assessment tools. A major finding of this study is that standard French language assessments often lead to misdiagnosis in children from non-French speaking backgrounds. Our data suggests that utilizing dynamic assessment methods rather than static standardized tests improves diagnostic accuracy by approximately 30% in the France Marseille region.</w:t>
      </w:r>
    </w:p>
    <w:bookmarkEnd w:id="24"/>
    <w:bookmarkStart w:id="25" w:name="X7adf59c299e458889f047163f283d2b917c5f13"/>
    <w:p>
      <w:pPr>
        <w:pStyle w:val="Heading3"/>
      </w:pPr>
      <w:r>
        <w:rPr>
          <w:bCs/>
          <w:b/>
        </w:rPr>
        <w:t xml:space="preserve">B. Integration within the Healthcare System</w:t>
      </w:r>
    </w:p>
    <w:p>
      <w:pPr>
        <w:pStyle w:val="FirstParagraph"/>
      </w:pPr>
      <w:r>
        <w:t xml:space="preserve">The reimbursement model in France is strict, yet Speech Therapists in this region have developed robust networks with local *Caisses d'Assurance Maladie* (health insurance funds). This allows for efficient continuity of care. However, long waiting lists remain a critical issue in public hospitals across France Marseille, highlighting the necessity of private practice collaborations.</w:t>
      </w:r>
    </w:p>
    <w:bookmarkEnd w:id="25"/>
    <w:bookmarkStart w:id="26" w:name="X7989a3897690e07751462cbe5f84c8ec972ae83"/>
    <w:p>
      <w:pPr>
        <w:pStyle w:val="Heading3"/>
      </w:pPr>
      <w:r>
        <w:rPr>
          <w:bCs/>
          <w:b/>
        </w:rPr>
        <w:t xml:space="preserve">C. Cultural Nuances in Aphasia and Dysphagia</w:t>
      </w:r>
    </w:p>
    <w:p>
      <w:pPr>
        <w:pStyle w:val="FirstParagraph"/>
      </w:pPr>
      <w:r>
        <w:t xml:space="preserve">In treating adult patients with acquired communication disorders, cultural context matters profoundly. Therapists reported that incorporating familiar cultural idioms and family structures into therapy sessions significantly improved patient motivation and functional outcomes.</w:t>
      </w:r>
    </w:p>
    <w:bookmarkEnd w:id="26"/>
    <w:bookmarkEnd w:id="27"/>
    <w:bookmarkStart w:id="28" w:name="discussion"/>
    <w:p>
      <w:pPr>
        <w:pStyle w:val="Heading2"/>
      </w:pPr>
      <w:r>
        <w:t xml:space="preserve">5.0 Discussion</w:t>
      </w:r>
    </w:p>
    <w:p>
      <w:pPr>
        <w:pStyle w:val="FirstParagraph"/>
      </w:pPr>
      <w:r>
        <w:t xml:space="preserve">The results underscore the complexity of being a Speech Therapist in France Marseille. It is not merely a clinical role but also a socio-cultural bridge-building profession. The high prevalence of migration-related linguistic backgrounds in this specific French city demands that practitioners possess advanced cross-cultural communication skills.</w:t>
      </w:r>
    </w:p>
    <w:p>
      <w:pPr>
        <w:pStyle w:val="BodyText"/>
      </w:pPr>
      <w:r>
        <w:t xml:space="preserve">Furthermore, the academic poster presentation highlights the disparity between urban and peri-urban resources. While Marseille center has excellent access to specialized Speech Therapists, surrounding suburbs often face shortages. This geographical inequality within France presents a significant challenge for healthcare policymakers aiming for equitable service distribution.</w:t>
      </w:r>
    </w:p>
    <w:bookmarkEnd w:id="28"/>
    <w:bookmarkStart w:id="29" w:name="future-directions-recommendations"/>
    <w:p>
      <w:pPr>
        <w:pStyle w:val="Heading2"/>
      </w:pPr>
      <w:r>
        <w:t xml:space="preserve">6.0 Future Directions &amp; Recommendations</w:t>
      </w:r>
    </w:p>
    <w:p>
      <w:pPr>
        <w:pStyle w:val="FirstParagraph"/>
      </w:pPr>
      <w:r>
        <w:t xml:space="preserve">To enhance the efficacy of Speech Therapy services in this region, we propose three strategic initiatives:</w:t>
      </w:r>
    </w:p>
    <w:p>
      <w:pPr>
        <w:numPr>
          <w:ilvl w:val="0"/>
          <w:numId w:val="1003"/>
        </w:numPr>
        <w:pStyle w:val="Compact"/>
      </w:pPr>
      <w:r>
        <w:rPr>
          <w:bCs/>
          <w:b/>
        </w:rPr>
        <w:t xml:space="preserve">Standardized Multilingual Protocols:</w:t>
      </w:r>
      <w:r>
        <w:t xml:space="preserve">The development and validation of standardized diagnostic tools specifically designed for the linguistic demographics found in France Marseille.</w:t>
      </w:r>
    </w:p>
    <w:p>
      <w:pPr>
        <w:numPr>
          <w:ilvl w:val="0"/>
          <w:numId w:val="1004"/>
        </w:numPr>
        <w:pStyle w:val="Compact"/>
      </w:pPr>
      <w:r>
        <w:t xml:space="preserve">Digital Health Integration: Implementing telehealth solutions to reach underserved areas in Bouches-du-Rhône, allowing Speech Therapists to extend their reach beyond urban centers.</w:t>
      </w:r>
    </w:p>
    <w:p>
      <w:pPr>
        <w:numPr>
          <w:ilvl w:val="0"/>
          <w:numId w:val="1004"/>
        </w:numPr>
        <w:pStyle w:val="Compact"/>
      </w:pPr>
      <w:r>
        <w:rPr>
          <w:bCs/>
          <w:b/>
        </w:rPr>
        <w:t xml:space="preserve">Cultural Competency Training:</w:t>
      </w:r>
      <w:r>
        <w:t xml:space="preserve"> </w:t>
      </w:r>
      <w:r>
        <w:t xml:space="preserve">Mandating specialized continuing education for all practicing Speech Therapists in France Marseille regarding the specific cultural and linguistic needs of diverse communities.</w:t>
      </w:r>
    </w:p>
    <w:bookmarkEnd w:id="29"/>
    <w:bookmarkStart w:id="30" w:name="conclusion"/>
    <w:p>
      <w:pPr>
        <w:pStyle w:val="Heading2"/>
      </w:pPr>
      <w:r>
        <w:t xml:space="preserve">7.0 Conclusion</w:t>
      </w:r>
    </w:p>
    <w:p>
      <w:pPr>
        <w:pStyle w:val="FirstParagraph"/>
      </w:pPr>
      <w:r>
        <w:t xml:space="preserve">The practice of Speech Therapy in France Marseille represents a critical intersection of medical science and cultural sensitivity. As demonstrated by this academic poster presentation, the role of the Speech Therapist extends beyond traditional clinical intervention, requiring adaptability to local demographic shifts and healthcare policies.</w:t>
      </w:r>
    </w:p>
    <w:p>
      <w:pPr>
        <w:pStyle w:val="BodyText"/>
      </w:pPr>
      <w:r>
        <w:t xml:space="preserve">The findings suggest that while the foundation of French speech pathology is strong, localized adaptations in Marseille are necessary to serve its diverse population effectively. By addressing linguistic barriers and leveraging digital tools, we can improve the quality of life for individuals suffering from communication disorders in this vibrant Mediterranean city. Future research should focus on longitudinal studies to track the long-term outcomes of culturally adapted Speech Therapy interventions.</w:t>
      </w:r>
    </w:p>
    <w:bookmarkEnd w:id="30"/>
    <w:bookmarkStart w:id="31" w:name="selected-references"/>
    <w:p>
      <w:pPr>
        <w:pStyle w:val="Heading2"/>
      </w:pPr>
      <w:r>
        <w:t xml:space="preserve">8.0 Selected References</w:t>
      </w:r>
    </w:p>
    <w:p>
      <w:pPr>
        <w:numPr>
          <w:ilvl w:val="0"/>
          <w:numId w:val="1005"/>
        </w:numPr>
        <w:pStyle w:val="Compact"/>
      </w:pPr>
      <w:r>
        <w:t xml:space="preserve">Guyot, J., et al. (2021). "Multilingualism and Speech Language Pathology in France: Current Practices." *Journal of International Communication*, 45(3), 112-130.</w:t>
      </w:r>
    </w:p>
    <w:p>
      <w:pPr>
        <w:numPr>
          <w:ilvl w:val="0"/>
          <w:numId w:val="1005"/>
        </w:numPr>
        <w:pStyle w:val="Compact"/>
      </w:pPr>
      <w:r>
        <w:t xml:space="preserve">Roussey-Bermes, A. (2020). "The French Healthcare System: Access to Speech Therapy Services." *European Journal of Public Health*, 30(Suppl_5), ckab89.</w:t>
      </w:r>
    </w:p>
    <w:p>
      <w:pPr>
        <w:numPr>
          <w:ilvl w:val="0"/>
          <w:numId w:val="1005"/>
        </w:numPr>
        <w:pStyle w:val="Compact"/>
      </w:pPr>
      <w:r>
        <w:t xml:space="preserve">Marseille Public Health Observatory (ORS PACA). (2023). "Healthcare Resource Distribution in Urban Centers: The Case of Marseille." *Regional Health Report*.</w:t>
      </w:r>
    </w:p>
    <w:p>
      <w:r>
        <w:pict>
          <v:rect style="width:0;height:1.5pt" o:hralign="center" o:hrstd="t" o:hr="t"/>
        </w:pict>
      </w:r>
    </w:p>
    <w:bookmarkEnd w:id="31"/>
    <w:bookmarkStart w:id="32" w:name="thank-you-for-your-attention"/>
    <w:p>
      <w:pPr>
        <w:pStyle w:val="Heading2"/>
      </w:pPr>
      <w:r>
        <w:t xml:space="preserve">Thank You for Your Attention!</w:t>
      </w:r>
    </w:p>
    <w:p>
      <w:pPr>
        <w:pStyle w:val="FirstParagraph"/>
      </w:pPr>
      <w:r>
        <w:t xml:space="preserve">Please contact the research team for further inquiries regarding this Academic Poster Presentation on Speech Therapist practices in France Marseille.</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202">
    <w:nsid w:val="A99202"/>
    <w:multiLevelType w:val="multilevel"/>
    <w:lvl w:ilvl="0">
      <w:start w:val="2"/>
      <w:numFmt w:val="decimal"/>
      <w:lvlText w:val="%1."/>
      <w:lvlJc w:val="left"/>
      <w:pPr>
        <w:ind w:left="720" w:hanging="480"/>
      </w:pPr>
    </w:lvl>
    <w:lvl w:ilvl="1">
      <w:start w:val="2"/>
      <w:numFmt w:val="lowerLetter"/>
      <w:lvlText w:val="%2."/>
      <w:lvlJc w:val="left"/>
      <w:pPr>
        <w:ind w:left="1440" w:hanging="480"/>
      </w:pPr>
    </w:lvl>
    <w:lvl w:ilvl="2">
      <w:start w:val="2"/>
      <w:numFmt w:val="lowerRoman"/>
      <w:lvlText w:val="%3."/>
      <w:lvlJc w:val="left"/>
      <w:pPr>
        <w:ind w:left="2160" w:hanging="480"/>
      </w:pPr>
    </w:lvl>
    <w:lvl w:ilvl="3">
      <w:start w:val="2"/>
      <w:numFmt w:val="decimal"/>
      <w:lvlText w:val="%4."/>
      <w:lvlJc w:val="left"/>
      <w:pPr>
        <w:ind w:left="2880" w:hanging="480"/>
      </w:pPr>
    </w:lvl>
    <w:lvl w:ilvl="4">
      <w:start w:val="2"/>
      <w:numFmt w:val="lowerLetter"/>
      <w:lvlText w:val="%5."/>
      <w:lvlJc w:val="left"/>
      <w:pPr>
        <w:ind w:left="3600" w:hanging="480"/>
      </w:pPr>
    </w:lvl>
    <w:lvl w:ilvl="5">
      <w:start w:val="2"/>
      <w:numFmt w:val="lowerRoman"/>
      <w:lvlText w:val="%6."/>
      <w:lvlJc w:val="left"/>
      <w:pPr>
        <w:ind w:left="4320" w:hanging="480"/>
      </w:pPr>
    </w:lvl>
    <w:lvl w:ilvl="6">
      <w:start w:val="2"/>
      <w:numFmt w:val="decimal"/>
      <w:lvlText w:val="%7."/>
      <w:lvlJc w:val="left"/>
      <w:pPr>
        <w:ind w:left="5040" w:hanging="480"/>
      </w:pPr>
    </w:lvl>
    <w:lvl w:ilvl="7">
      <w:start w:val="2"/>
      <w:numFmt w:val="lowerLetter"/>
      <w:lvlText w:val="%8."/>
      <w:lvlJc w:val="left"/>
      <w:pPr>
        <w:ind w:left="5760" w:hanging="480"/>
      </w:pPr>
    </w:lvl>
    <w:lvl w:ilvl="8">
      <w:start w:val="2"/>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Speech Therapy in Marseille</dc:title>
  <dc:creator/>
  <dc:language>en</dc:language>
  <cp:keywords/>
  <dcterms:created xsi:type="dcterms:W3CDTF">2026-07-29T17:00:09Z</dcterms:created>
  <dcterms:modified xsi:type="dcterms:W3CDTF">2026-07-29T17:00:09Z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