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Speech</w:t>
      </w:r>
      <w:r>
        <w:t xml:space="preserve"> </w:t>
      </w:r>
      <w:r>
        <w:t xml:space="preserve">Therapist</w:t>
      </w:r>
      <w:r>
        <w:t xml:space="preserve"> </w:t>
      </w:r>
      <w:r>
        <w:t xml:space="preserve">Poster</w:t>
      </w:r>
      <w:r>
        <w:t xml:space="preserve"> </w:t>
      </w:r>
      <w:r>
        <w:t xml:space="preserve">Presentation:</w:t>
      </w:r>
      <w:r>
        <w:t xml:space="preserve"> </w:t>
      </w:r>
      <w:r>
        <w:t xml:space="preserve">Germany</w:t>
      </w:r>
      <w:r>
        <w:t xml:space="preserve"> </w:t>
      </w:r>
      <w:r>
        <w:t xml:space="preserve">Frankfurt</w:t>
      </w:r>
    </w:p>
    <w:bookmarkStart w:id="20" w:name="X91bcbfcfda681a8bf2788a4d176b6a76779a444"/>
    <w:p>
      <w:pPr>
        <w:pStyle w:val="Heading1"/>
      </w:pPr>
      <w:r>
        <w:t xml:space="preserve">Speech Therapy in a Multicultural Context: A Framework for Germany, Frankfurt</w:t>
      </w:r>
    </w:p>
    <w:p>
      <w:pPr>
        <w:pStyle w:val="FirstParagraph"/>
      </w:pPr>
      <w:r>
        <w:t xml:space="preserve">An Academic Poster Presentation Overview</w:t>
      </w:r>
    </w:p>
    <w:bookmarkEnd w:id="20"/>
    <w:p>
      <w:pPr>
        <w:pStyle w:val="BodyText"/>
      </w:pPr>
      <w:r>
        <w:t xml:space="preserve">Presented at the International Conference on Linguistic Health &amp; Communication Strategies in Central Europe</w:t>
      </w:r>
    </w:p>
    <w:bookmarkStart w:id="21" w:name="introduction-and-academic-context"/>
    <w:p>
      <w:pPr>
        <w:pStyle w:val="Heading3"/>
      </w:pPr>
      <w:r>
        <w:t xml:space="preserve">1. Introduction and Academic Context</w:t>
      </w:r>
    </w:p>
    <w:p>
      <w:pPr>
        <w:pStyle w:val="FirstParagraph"/>
      </w:pPr>
      <w:r>
        <w:t xml:space="preserve">The role of a Speech Therapist has evolved significantly from traditional clinical interventions to encompassing complex communicative, social, and cultural dimensions. This poster presentation examines the specialized requirements for practicing as a Speech Therapist within Frankfurt am Main (Germany). As one of Europe’s most significant financial hubs and a highly diverse urban center, Frankfurt presents unique challenges regarding language acquisition disorders, accentuation difficulties in second-language speakers (</w:t>
      </w:r>
      <w:r>
        <w:rPr>
          <w:iCs/>
          <w:i/>
        </w:rPr>
        <w:t xml:space="preserve">Zweisprachigkeit</w:t>
      </w:r>
      <w:r>
        <w:t xml:space="preserve">), and geriatric communication care.</w:t>
      </w:r>
    </w:p>
    <w:p>
      <w:pPr>
        <w:pStyle w:val="BodyText"/>
      </w:pPr>
      <w:r>
        <w:t xml:space="preserve">This document serves as an academic summary of the clinical framework required for effective practice. It bridges the gap between theoretical linguistic pathology and practical application in a German-speaking environment with high international exposure. The goal is to delineate how Speech Therapists in Frankfurt must adapt their methodologies to respect local dialects (</w:t>
      </w:r>
      <w:r>
        <w:rPr>
          <w:iCs/>
          <w:i/>
        </w:rPr>
        <w:t xml:space="preserve">Hessisch</w:t>
      </w:r>
      <w:r>
        <w:t xml:space="preserve">) while managing standard High German standards.</w:t>
      </w:r>
    </w:p>
    <w:bookmarkEnd w:id="21"/>
    <w:bookmarkStart w:id="22" w:name="Xe8d131cb9d0e110c385c96046e17df829dc9d3e"/>
    <w:p>
      <w:pPr>
        <w:pStyle w:val="Heading3"/>
      </w:pPr>
      <w:r>
        <w:t xml:space="preserve">2. The Multilingual Reality of Germany, Frankfurt</w:t>
      </w:r>
    </w:p>
    <w:p>
      <w:pPr>
        <w:pStyle w:val="FirstParagraph"/>
      </w:pPr>
      <w:r>
        <w:t xml:space="preserve">Frankfurt is statistically one of the most international cities in Germany. With a significant migrant population and a robust expatriate community due to its banking sector, the Speech Therapist working here cannot rely solely on monolingual paradigms.</w:t>
      </w:r>
    </w:p>
    <w:p>
      <w:pPr>
        <w:numPr>
          <w:ilvl w:val="0"/>
          <w:numId w:val="1001"/>
        </w:numPr>
        <w:pStyle w:val="Compact"/>
      </w:pPr>
      <w:r>
        <w:rPr>
          <w:bCs/>
          <w:b/>
        </w:rPr>
        <w:t xml:space="preserve">Diversity in Diagnosis:</w:t>
      </w:r>
      <w:r>
        <w:t xml:space="preserve"> </w:t>
      </w:r>
      <w:r>
        <w:t xml:space="preserve">Differentiating between a true speech impediment and typical second-language acquisition patterns is critical. A Speech Therapist must possess cultural competence to avoid misdiagnosing language differences as pathologies.</w:t>
      </w:r>
    </w:p>
    <w:p>
      <w:pPr>
        <w:numPr>
          <w:ilvl w:val="0"/>
          <w:numId w:val="1001"/>
        </w:numPr>
        <w:pStyle w:val="Compact"/>
      </w:pPr>
      <w:r>
        <w:rPr>
          <w:bCs/>
          <w:b/>
        </w:rPr>
        <w:t xml:space="preserve">The Local Dialect Factor:</w:t>
      </w:r>
      <w:r>
        <w:t xml:space="preserve"> </w:t>
      </w:r>
      <w:r>
        <w:t xml:space="preserve">While standard German (</w:t>
      </w:r>
      <w:r>
        <w:rPr>
          <w:iCs/>
          <w:i/>
        </w:rPr>
        <w:t xml:space="preserve">Hochdeutsch</w:t>
      </w:r>
      <w:r>
        <w:t xml:space="preserve">) is the language of instruction in schools, many Frankfurt residents speak the regional dialect. A Speech Therapist must understand phonological interference between the dialect and Standard German to create effective remedial plans.</w:t>
      </w:r>
    </w:p>
    <w:p>
      <w:pPr>
        <w:numPr>
          <w:ilvl w:val="0"/>
          <w:numId w:val="1001"/>
        </w:numPr>
        <w:pStyle w:val="Compact"/>
      </w:pPr>
      <w:r>
        <w:rPr>
          <w:bCs/>
          <w:b/>
        </w:rPr>
        <w:t xml:space="preserve">Cross-Cultural Competence:</w:t>
      </w:r>
      <w:r>
        <w:t xml:space="preserve"> </w:t>
      </w:r>
      <w:r>
        <w:t xml:space="preserve">The therapist must navigate varying cultural attitudes toward disability and medical intervention within diverse communities prevalent in Germany, Frankfurt’s districts such as Sachsenhausen or Westend.</w:t>
      </w:r>
    </w:p>
    <w:bookmarkEnd w:id="22"/>
    <w:bookmarkStart w:id="23" w:name="professional-requirements-and-regulation"/>
    <w:p>
      <w:pPr>
        <w:pStyle w:val="Heading3"/>
      </w:pPr>
      <w:r>
        <w:t xml:space="preserve">3. Professional Requirements and Regulation</w:t>
      </w:r>
    </w:p>
    <w:p>
      <w:pPr>
        <w:pStyle w:val="FirstParagraph"/>
      </w:pPr>
      <w:r>
        <w:t xml:space="preserve">In Germany, the profession of Speech Therapist is strictly regulated. To practice legally and ethically in a medical setting like the University Hospital Frankfurt or local private practices, specific academic credentials are mandatory.</w:t>
      </w:r>
    </w:p>
    <w:p>
      <w:pPr>
        <w:pStyle w:val="BodyText"/>
      </w:pPr>
      <w:r>
        <w:rPr>
          <w:bCs/>
          <w:b/>
        </w:rPr>
        <w:t xml:space="preserve">Certification Requirements:</w:t>
      </w:r>
      <w:r>
        <w:br/>
      </w:r>
      <w:r>
        <w:t xml:space="preserve">Practitioners must hold a recognized degree in Speech Therapy (often termed</w:t>
      </w:r>
      <w:r>
        <w:t xml:space="preserve"> </w:t>
      </w:r>
      <w:r>
        <w:rPr>
          <w:iCs/>
          <w:i/>
        </w:rPr>
        <w:t xml:space="preserve">Sprachtherapie</w:t>
      </w:r>
      <w:r>
        <w:t xml:space="preserve">, Logopädie, or Sprachheilkunde). For international graduates, the process of recognition (</w:t>
      </w:r>
      <w:r>
        <w:rPr>
          <w:iCs/>
          <w:i/>
        </w:rPr>
        <w:t xml:space="preserve">Anerkennung</w:t>
      </w:r>
      <w:r>
        <w:t xml:space="preserve">) under the German Professional Recognition Act is rigorous. Fluency in German at an advanced level (C1/C2) is not merely a professional asset but a legal prerequisite for patient safety and insurance reimbursement.</w:t>
      </w:r>
    </w:p>
    <w:bookmarkEnd w:id="23"/>
    <w:bookmarkStart w:id="24" w:name="clinical-methodologies-employed"/>
    <w:p>
      <w:pPr>
        <w:pStyle w:val="Heading3"/>
      </w:pPr>
      <w:r>
        <w:t xml:space="preserve">4. Clinical Methodologies Employed</w:t>
      </w:r>
    </w:p>
    <w:p>
      <w:pPr>
        <w:pStyle w:val="FirstParagraph"/>
      </w:pPr>
      <w:r>
        <w:t xml:space="preserve">The poster outlines several evidence-based methodologies adapted for the Frankfurt demographic:</w:t>
      </w:r>
    </w:p>
    <w:p>
      <w:pPr>
        <w:numPr>
          <w:ilvl w:val="0"/>
          <w:numId w:val="1002"/>
        </w:numPr>
        <w:pStyle w:val="Compact"/>
      </w:pPr>
      <w:r>
        <w:rPr>
          <w:bCs/>
          <w:b/>
        </w:rPr>
        <w:t xml:space="preserve">◎ Phonological Awareness Training:</w:t>
      </w:r>
      <w:r>
        <w:t xml:space="preserve"> </w:t>
      </w:r>
      <w:r>
        <w:t xml:space="preserve">Specifically targeting the articulation of German fricatives (</w:t>
      </w:r>
      <w:r>
        <w:rPr>
          <w:iCs/>
          <w:i/>
        </w:rPr>
        <w:t xml:space="preserve">schiefe Laute</w:t>
      </w:r>
      <w:r>
        <w:t xml:space="preserve">) which are frequently difficult for international students and expatriates.</w:t>
      </w:r>
    </w:p>
    <w:p>
      <w:pPr>
        <w:numPr>
          <w:ilvl w:val="0"/>
          <w:numId w:val="1002"/>
        </w:numPr>
        <w:pStyle w:val="Compact"/>
      </w:pPr>
      <w:r>
        <w:rPr>
          <w:bCs/>
          <w:b/>
        </w:rPr>
        <w:t xml:space="preserve">◎ Stuttering and Fluency Shaping:</w:t>
      </w:r>
      <w:r>
        <w:t xml:space="preserve"> </w:t>
      </w:r>
      <w:r>
        <w:t xml:space="preserve">Using cognitive-behavioral techniques that account for the high-pressure academic environments found in Frankfurt’s prestigious universities (such as Goethe University).</w:t>
      </w:r>
    </w:p>
    <w:p>
      <w:pPr>
        <w:numPr>
          <w:ilvl w:val="0"/>
          <w:numId w:val="1002"/>
        </w:numPr>
        <w:pStyle w:val="Compact"/>
      </w:pPr>
      <w:r>
        <w:rPr>
          <w:bCs/>
          <w:b/>
        </w:rPr>
        <w:t xml:space="preserve">◎ Dysphagia Management:</w:t>
      </w:r>
      <w:r>
        <w:t xml:space="preserve"> </w:t>
      </w:r>
      <w:r>
        <w:t xml:space="preserve">With an aging population in Germany, managing swallowing disorders in elderly patients with varying cultural dietary habits requires nuanced speech therapy approaches.</w:t>
      </w:r>
    </w:p>
    <w:bookmarkEnd w:id="24"/>
    <w:bookmarkStart w:id="25" w:name="the-healthcare-ecosystem-of-frankfurt"/>
    <w:p>
      <w:pPr>
        <w:pStyle w:val="Heading3"/>
      </w:pPr>
      <w:r>
        <w:t xml:space="preserve">5. The Healthcare Ecosystem of Frankfurt</w:t>
      </w:r>
    </w:p>
    <w:p>
      <w:pPr>
        <w:pStyle w:val="FirstParagraph"/>
      </w:pPr>
      <w:r>
        <w:t xml:space="preserve">The infrastructure for Speech Therapy in Germany, Frankfurt, relies on a collaborative model involving hospitals, rehabilitation centers (</w:t>
      </w:r>
      <w:r>
        <w:rPr>
          <w:iCs/>
          <w:i/>
        </w:rPr>
        <w:t xml:space="preserve">Kliniken</w:t>
      </w:r>
      <w:r>
        <w:t xml:space="preserve">), and outpatient private practices (</w:t>
      </w:r>
      <w:r>
        <w:rPr>
          <w:iCs/>
          <w:i/>
        </w:rPr>
        <w:t xml:space="preserve">Praxen</w:t>
      </w:r>
      <w:r>
        <w:t xml:space="preserve">). Understanding the referral pathway is essential for any Speech Therapist establishing themselves in the city.</w:t>
      </w:r>
    </w:p>
    <w:p>
      <w:pPr>
        <w:pStyle w:val="BodyText"/>
      </w:pPr>
      <w:r>
        <w:rPr>
          <w:bCs/>
          <w:b/>
        </w:rPr>
        <w:t xml:space="preserve">Hospital Integration:</w:t>
      </w:r>
      <w:r>
        <w:t xml:space="preserve"> </w:t>
      </w:r>
      <w:r>
        <w:t xml:space="preserve">In acute care settings like the Klinikum Frankfurt or university clinics, Speech Therapists work closely with neurologists and otolaryngologists. Post-stroke rehabilitation for aphasia is a primary focus here, requiring intensive therapeutic sessions.</w:t>
      </w:r>
    </w:p>
    <w:p>
      <w:pPr>
        <w:pStyle w:val="BodyText"/>
      </w:pPr>
      <w:r>
        <w:rPr>
          <w:bCs/>
          <w:b/>
        </w:rPr>
        <w:t xml:space="preserve">Social Insurance System:</w:t>
      </w:r>
      <w:r>
        <w:t xml:space="preserve"> </w:t>
      </w:r>
      <w:r>
        <w:t xml:space="preserve">The Speech Therapist must navigate the German statutory health insurance system (</w:t>
      </w:r>
      <w:r>
        <w:rPr>
          <w:iCs/>
          <w:i/>
        </w:rPr>
        <w:t xml:space="preserve">GKV</w:t>
      </w:r>
      <w:r>
        <w:t xml:space="preserve">). Understanding the coding systems (ICD-10/ICD-11) and billing codes is vital for sustainability. However, in a wealthy city like Frankfurt, private insurance cases are also common, allowing for potentially longer treatment durations.</w:t>
      </w:r>
    </w:p>
    <w:bookmarkEnd w:id="25"/>
    <w:bookmarkStart w:id="26" w:name="sociocultural-challenges-and-ethics"/>
    <w:p>
      <w:pPr>
        <w:pStyle w:val="Heading3"/>
      </w:pPr>
      <w:r>
        <w:t xml:space="preserve">6. Sociocultural Challenges and Ethics</w:t>
      </w:r>
    </w:p>
    <w:p>
      <w:pPr>
        <w:pStyle w:val="FirstParagraph"/>
      </w:pPr>
      <w:r>
        <w:t xml:space="preserve">The ethical practice of Speech Therapy extends beyond clinical metrics. In the multicultural context of Frankfurt, therapists face the challenge of advocacy versus assimilation. The professional code demands that therapists empower patients to communicate effectively in their desired social contexts without erasing their linguistic identity.</w:t>
      </w:r>
    </w:p>
    <w:p>
      <w:pPr>
        <w:pStyle w:val="BodyText"/>
      </w:pPr>
      <w:r>
        <w:rPr>
          <w:bCs/>
          <w:b/>
        </w:rPr>
        <w:t xml:space="preserve">Educational Collaboration:</w:t>
      </w:r>
      <w:r>
        <w:t xml:space="preserve"> </w:t>
      </w:r>
      <w:r>
        <w:t xml:space="preserve">Speech Therapists in Frankfurt frequently collaborate with special needs educators (</w:t>
      </w:r>
      <w:r>
        <w:rPr>
          <w:iCs/>
          <w:i/>
        </w:rPr>
        <w:t xml:space="preserve">Sonderpädagogen</w:t>
      </w:r>
      <w:r>
        <w:t xml:space="preserve">) and school authorities. This interdisciplinary approach ensures that children with speech impediments receive consistent support from the daycare level through to secondary education, addressing the German emphasis on early intervention.</w:t>
      </w:r>
    </w:p>
    <w:bookmarkEnd w:id="26"/>
    <w:bookmarkStart w:id="27" w:name="X45b4fc5ccd6d0f4cc63ca8ba1d4941782abca9d"/>
    <w:p>
      <w:pPr>
        <w:pStyle w:val="Heading3"/>
      </w:pPr>
      <w:r>
        <w:t xml:space="preserve">7. Future Directions: Technology in Speech Therapy</w:t>
      </w:r>
    </w:p>
    <w:p>
      <w:pPr>
        <w:pStyle w:val="FirstParagraph"/>
      </w:pPr>
      <w:r>
        <w:t xml:space="preserve">The adoption of teletherapy has accelerated in Germany following recent global health shifts. For Frankfurt-based professionals, this offers expanded reach into surrounding rural areas (like Hesse’s countryside) where specialist access is limited. Digital tools for speech analysis and remote fluency coaching represent the future frontier for Speech Therapists adapting to modern patient needs.</w:t>
      </w:r>
    </w:p>
    <w:bookmarkEnd w:id="27"/>
    <w:bookmarkStart w:id="29" w:name="conclusion"/>
    <w:p>
      <w:pPr>
        <w:pStyle w:val="Heading3"/>
      </w:pPr>
      <w:r>
        <w:t xml:space="preserve">8. Conclusion</w:t>
      </w:r>
    </w:p>
    <w:p>
      <w:pPr>
        <w:pStyle w:val="FirstParagraph"/>
      </w:pPr>
      <w:r>
        <w:t xml:space="preserve">In conclusion, the role of a Speech Therapist in Germany, Frankfurt, is multifaceted and demands high levels of academic rigor and cultural sensitivity. It requires a mastery of both the German language's complex phonetics and an empathetic understanding of diverse patient backgrounds. This poster presentation underscores that successful practice in this region depends on integrating clinical excellence with the sociolinguistic realities of one of Europe’s most dynamic cities.</w:t>
      </w:r>
    </w:p>
    <w:bookmarkStart w:id="28" w:name="contact-for-academic-inquiries"/>
    <w:p>
      <w:pPr>
        <w:pStyle w:val="Heading4"/>
      </w:pPr>
      <w:r>
        <w:t xml:space="preserve">Contact for Academic Inquiries</w:t>
      </w:r>
    </w:p>
    <w:p>
      <w:pPr>
        <w:pStyle w:val="FirstParagraph"/>
      </w:pPr>
      <w:r>
        <w:rPr>
          <w:bCs/>
          <w:b/>
        </w:rPr>
        <w:t xml:space="preserve">Email:</w:t>
      </w:r>
      <w:r>
        <w:t xml:space="preserve"> </w:t>
      </w:r>
      <w:r>
        <w:t xml:space="preserve">research@speechtherapy-frankfurt.edu</w:t>
      </w:r>
      <w:r>
        <w:br/>
      </w:r>
      <w:r>
        <w:t xml:space="preserve">**Website:** www.frnkfrt-speech-research.de</w:t>
      </w:r>
    </w:p>
    <w:bookmarkEnd w:id="28"/>
    <w:bookmarkEnd w:id="29"/>
    <w:p>
      <w:pPr>
        <w:pStyle w:val="BodyText"/>
      </w:pPr>
      <w:r>
        <w:t xml:space="preserve">© 2023 Frankfurt Center for Linguistic Pathology |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Speech Therapist Poster Presentation: Germany Frankfurt</dc:title>
  <dc:creator/>
  <dc:language>en</dc:language>
  <cp:keywords/>
  <dcterms:created xsi:type="dcterms:W3CDTF">2026-07-29T06:17:06Z</dcterms:created>
  <dcterms:modified xsi:type="dcterms:W3CDTF">2026-07-29T06:17:06Z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