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Mumbai</w:t>
      </w:r>
    </w:p>
    <w:bookmarkStart w:id="31" w:name="Xd403776f81447202428f079ecdfaa40281c49a7"/>
    <w:p>
      <w:pPr>
        <w:pStyle w:val="Heading1"/>
      </w:pPr>
      <w:r>
        <w:t xml:space="preserve">Bridging Communication Gaps in India Mumbai: A Comprehensive Poster Presentation on the Role of the Speech Therapist</w:t>
      </w:r>
    </w:p>
    <w:p>
      <w:pPr>
        <w:pStyle w:val="FirstParagraph"/>
      </w:pPr>
      <w:r>
        <w:t xml:space="preserve">This academic poster presentation explores the critical, evolving, and multifaceted role of Speech-Language Pathologists (SLPs), commonly known as speech therapists, within the dynamic metropolitan context of India Mumbai. As one of Asia’s most densely populated and culturally diverse cities, India Mumbai presents unique challenges and opportunities for speech pathology services. This document aims to highlight the importance of professional speech therapy in addressing linguistic diversity, neurodevelopmental disorders, and age-related communication deficits specific to this region.</w:t>
      </w:r>
    </w:p>
    <w:bookmarkStart w:id="20" w:name="introduction"/>
    <w:p>
      <w:pPr>
        <w:pStyle w:val="Heading2"/>
      </w:pPr>
      <w:r>
        <w:t xml:space="preserve">Introduction</w:t>
      </w:r>
    </w:p>
    <w:p>
      <w:pPr>
        <w:pStyle w:val="FirstParagraph"/>
      </w:pPr>
      <w:r>
        <w:t xml:space="preserve">Speech-language pathology is a healthcare profession that diagnoses and treats individuals with speech, language, social communication, cognitive-communication, and swallowing disorders. In the context of India Mumbai the prevalence of these disorders is significant due to factors such as high stress levels environmental noise pollution and rapid urbanization. Despite growing awareness there remains a substantial gap in accessible services for many residents across different socio-economic strata.</w:t>
      </w:r>
    </w:p>
    <w:bookmarkEnd w:id="20"/>
    <w:bookmarkStart w:id="21" w:name="objectives-of-this-presentation"/>
    <w:p>
      <w:pPr>
        <w:pStyle w:val="Heading2"/>
      </w:pPr>
      <w:r>
        <w:t xml:space="preserve">Objectives of this Presentation</w:t>
      </w:r>
    </w:p>
    <w:p>
      <w:pPr>
        <w:numPr>
          <w:ilvl w:val="0"/>
          <w:numId w:val="1001"/>
        </w:numPr>
        <w:pStyle w:val="Compact"/>
      </w:pPr>
      <w:r>
        <w:t xml:space="preserve">To define the scope of speech therapy within the Indian healthcare system particularly in major urban centers like India Mumbai .</w:t>
      </w:r>
    </w:p>
    <w:p>
      <w:pPr>
        <w:numPr>
          <w:ilvl w:val="0"/>
          <w:numId w:val="1001"/>
        </w:numPr>
        <w:pStyle w:val="Compact"/>
      </w:pPr>
      <w:r>
        <w:t xml:space="preserve">To analyze common communication disorders prevalent among children and adults in this region.</w:t>
      </w:r>
    </w:p>
    <w:p>
      <w:pPr>
        <w:pStyle w:val="FirstParagraph"/>
      </w:pPr>
      <w:r>
        <w:t xml:space="preserve">-To discuss strategies for improving accessibility and affordability of speech therapy services in India Mumbai.</w:t>
      </w:r>
      <w:r>
        <w:br/>
      </w:r>
      <w:r>
        <w:t xml:space="preserve">-To advocate for increased integration of speech therapy into educational frameworks and healthcare policies.</w:t>
      </w:r>
    </w:p>
    <w:bookmarkEnd w:id="21"/>
    <w:bookmarkStart w:id="22" w:name="Xb7215d0242f62629c5410ac9a2191ab64b6ae49"/>
    <w:p>
      <w:pPr>
        <w:pStyle w:val="Heading2"/>
      </w:pPr>
      <w:r>
        <w:t xml:space="preserve">The Landscape of Speech Therapy in India Mumbai</w:t>
      </w:r>
    </w:p>
    <w:p>
      <w:pPr>
        <w:pStyle w:val="FirstParagraph"/>
      </w:pPr>
      <w:r>
        <w:rPr>
          <w:bCs/>
          <w:b/>
        </w:rPr>
        <w:t xml:space="preserve">Contextual Analysis:</w:t>
      </w:r>
      <w:r>
        <w:t xml:space="preserve">India Mumbai is a linguistic melting pot where languages such as Marathi Hindi Gujarati and English coexist. This diversity necessitates culturally competent speech therapists who can navigate multilingual environments effectively.</w:t>
      </w:r>
    </w:p>
    <w:p>
      <w:pPr>
        <w:pStyle w:val="BodyText"/>
      </w:pPr>
      <w:r>
        <w:t xml:space="preserve">In recent years there has been an exponential increase in private clinics specializing in speech therapy across neighborhoods like Andheri Bandra Powai South Bombay and Thane. However public sector facilities often lack dedicated SLPs leading to long waiting lists and inadequate care for lower-income populations. This disparity underscores the urgent need for policy interventions that prioritize universal health coverage including mental health and communication disorders.</w:t>
      </w:r>
    </w:p>
    <w:bookmarkEnd w:id="22"/>
    <w:bookmarkStart w:id="24" w:name="prevalence-of-communication-disorders"/>
    <w:p>
      <w:pPr>
        <w:pStyle w:val="Heading2"/>
      </w:pPr>
      <w:r>
        <w:t xml:space="preserve">Prevalence of Communication Disorders</w:t>
      </w:r>
    </w:p>
    <w:p>
      <w:pPr>
        <w:numPr>
          <w:ilvl w:val="0"/>
          <w:numId w:val="1002"/>
        </w:numPr>
        <w:pStyle w:val="Compact"/>
      </w:pPr>
      <w:r>
        <w:rPr>
          <w:bCs/>
          <w:b/>
        </w:rPr>
        <w:t xml:space="preserve">Childhood Disorders:</w:t>
      </w:r>
      <w:r>
        <w:t xml:space="preserve">In India Mumbai conditions such as developmental language delay autism spectrum disorder (ASD) stuttering articulation disorders and voice problems are increasingly diagnosed. Early intervention is crucial for optimal outcomes yet many parents remain unaware of signs or unable to afford timely therapy.</w:t>
      </w:r>
    </w:p>
    <w:p>
      <w:pPr>
        <w:pStyle w:val="FirstParagraph"/>
      </w:pPr>
      <w:r>
        <w:t xml:space="preserve">-</w:t>
      </w:r>
      <w:r>
        <w:rPr>
          <w:bCs/>
          <w:b/>
        </w:rPr>
        <w:t xml:space="preserve">Adult Disorders:</w:t>
      </w:r>
      <w:r>
        <w:br/>
      </w:r>
      <w:r>
        <w:t xml:space="preserve">Cerebrovascular accidents (strokes) are among the leading causes of adult communication impairments in India Mumbai resulting from lifestyle-related health issues like hypertension and diabetes. Additionally occupational hazards exposure to industrial noise contribute to hearing loss which indirectly impacts speech perception and production.</w:t>
      </w:r>
    </w:p>
    <w:bookmarkStart w:id="23" w:name="neurodegenerative-conditions"/>
    <w:p>
      <w:pPr>
        <w:pStyle w:val="Heading3"/>
      </w:pPr>
      <w:r>
        <w:t xml:space="preserve">Neurodegenerative Conditions</w:t>
      </w:r>
    </w:p>
    <w:p>
      <w:pPr>
        <w:pStyle w:val="FirstParagraph"/>
      </w:pPr>
      <w:r>
        <w:t xml:space="preserve">With an aging population in urban areas diseases such as Parkinson’s Alzheimer’s and dementia are becoming more common. These conditions affect cognitive-communication skills requiring specialized geriatric speech therapy interventions to maintain quality of life for elderly citizens in India Mumbai .</w:t>
      </w:r>
    </w:p>
    <w:bookmarkEnd w:id="23"/>
    <w:bookmarkEnd w:id="24"/>
    <w:bookmarkStart w:id="25" w:name="educational-integration-challenges"/>
    <w:p>
      <w:pPr>
        <w:pStyle w:val="Heading2"/>
      </w:pPr>
      <w:r>
        <w:t xml:space="preserve">Educational Integration Challenges</w:t>
      </w:r>
    </w:p>
    <w:p>
      <w:pPr>
        <w:pStyle w:val="FirstParagraph"/>
      </w:pPr>
      <w:r>
        <w:rPr>
          <w:bCs/>
          <w:b/>
        </w:rPr>
        <w:t xml:space="preserve">Key Insight:</w:t>
      </w:r>
      <w:r>
        <w:t xml:space="preserve">Most schools in India Mumbai do not have full-time speech therapists on staff. While special education laws mandate inclusive practices many mainstream institutions lack resources to support children with speech and language difficulties.</w:t>
      </w:r>
    </w:p>
    <w:p>
      <w:pPr>
        <w:pStyle w:val="BodyText"/>
      </w:pPr>
      <w:r>
        <w:t xml:space="preserve">This absence leads to social isolation academic underperformance and behavioral issues among affected students. Collaborative efforts between government bodies private practitioners NGOs can help establish school-based therapy programs ensuring no child misses out on essential developmental support.</w:t>
      </w:r>
    </w:p>
    <w:bookmarkEnd w:id="25"/>
    <w:bookmarkStart w:id="26" w:name="technological-innovations"/>
    <w:p>
      <w:pPr>
        <w:pStyle w:val="Heading2"/>
      </w:pPr>
      <w:r>
        <w:t xml:space="preserve">Technological Innovations</w:t>
      </w:r>
    </w:p>
    <w:p>
      <w:pPr>
        <w:pStyle w:val="FirstParagraph"/>
      </w:pPr>
      <w:r>
        <w:t xml:space="preserve">The rise of teletherapy has revolutionized access to speech services especially post-pandemic. In India Mumbai remote consultations via secure platforms allow patients in peripheral areas or those with mobility constraints to receive expert care without traveling extensively. Mobile applications designed for home exercises further enhance engagement and adherence to therapy plans.</w:t>
      </w:r>
    </w:p>
    <w:bookmarkEnd w:id="26"/>
    <w:bookmarkStart w:id="27" w:name="recommendations-for-stakeholders"/>
    <w:p>
      <w:pPr>
        <w:pStyle w:val="Heading2"/>
      </w:pPr>
      <w:r>
        <w:t xml:space="preserve">Recommendations for Stakeholders</w:t>
      </w:r>
    </w:p>
    <w:p>
      <w:pPr>
        <w:numPr>
          <w:ilvl w:val="0"/>
          <w:numId w:val="1003"/>
        </w:numPr>
        <w:pStyle w:val="Compact"/>
      </w:pPr>
      <w:r>
        <w:rPr>
          <w:bCs/>
          <w:b/>
        </w:rPr>
        <w:t xml:space="preserve">Government Policy:</w:t>
      </w:r>
      <w:r>
        <w:t xml:space="preserve">Strengthen regulatory frameworks governing the practice of speech-language pathology ensure standardized training programs accredited by national councils.</w:t>
      </w:r>
    </w:p>
    <w:p>
      <w:pPr>
        <w:pStyle w:val="FirstParagraph"/>
      </w:pPr>
      <w:r>
        <w:t xml:space="preserve">-</w:t>
      </w:r>
      <w:r>
        <w:rPr>
          <w:bCs/>
          <w:b/>
        </w:rPr>
        <w:t xml:space="preserve">Educational Institutions:</w:t>
      </w:r>
      <w:r>
        <w:t xml:space="preserve">Incorporate awareness campaigns targeting teachers parents and students about early warning signs of communication delays.</w:t>
      </w:r>
    </w:p>
    <w:p>
      <w:pPr>
        <w:numPr>
          <w:ilvl w:val="0"/>
          <w:numId w:val="1004"/>
        </w:numPr>
        <w:pStyle w:val="Compact"/>
      </w:pPr>
      <w:r>
        <w:rPr>
          <w:bCs/>
          <w:b/>
        </w:rPr>
        <w:t xml:space="preserve">Private Sector Engagement:</w:t>
      </w:r>
      <w:r>
        <w:t xml:space="preserve">Promote corporate social responsibility initiatives where healthcare companies sponsor free screening camps in underserved communities across India Mumbai .</w:t>
      </w:r>
    </w:p>
    <w:p>
      <w:pPr>
        <w:pStyle w:val="FirstParagraph"/>
      </w:pPr>
      <w:r>
        <w:t xml:space="preserve">-</w:t>
      </w:r>
      <w:r>
        <w:rPr>
          <w:bCs/>
          <w:b/>
        </w:rPr>
        <w:t xml:space="preserve">Research Initiatives:</w:t>
      </w:r>
      <w:r>
        <w:t xml:space="preserve">Fund local studies focusing on indigenous languages’ phonetics grammar structures to develop region-specific assessment tools rather than relying solely on Western norms.</w:t>
      </w:r>
    </w:p>
    <w:bookmarkEnd w:id="27"/>
    <w:bookmarkStart w:id="28" w:name="conclusion"/>
    <w:p>
      <w:pPr>
        <w:pStyle w:val="Heading2"/>
      </w:pPr>
      <w:r>
        <w:t xml:space="preserve">Conclusion</w:t>
      </w:r>
    </w:p>
    <w:p>
      <w:pPr>
        <w:pStyle w:val="FirstParagraph"/>
      </w:pPr>
      <w:r>
        <w:rPr>
          <w:bCs/>
          <w:b/>
        </w:rPr>
        <w:t xml:space="preserve">Final Thought:</w:t>
      </w:r>
      <w:r>
        <w:t xml:space="preserve">The future of speech therapy in India Mumbai depends upon collective action involving policymakers educators clinicians families and technology providers. By investing in human capital infrastructure innovation we can empower millions who struggle silently to find their voice.</w:t>
      </w:r>
    </w:p>
    <w:p>
      <w:pPr>
        <w:pStyle w:val="BodyText"/>
      </w:pPr>
      <w:r>
        <w:t xml:space="preserve">Speech therapists play a pivotal role not only in restoring functional communication but also fostering inclusive societies where every individual regardless of age background or ability feels heard valued connected. As India Mumbai continues its journey toward becoming a global hub it must ensure that healthcare advancements encompass holistic well-being extending beyond physical health to include psychological linguistic dimensions.</w:t>
      </w:r>
    </w:p>
    <w:bookmarkEnd w:id="28"/>
    <w:bookmarkStart w:id="29" w:name="references"/>
    <w:p>
      <w:pPr>
        <w:pStyle w:val="Heading2"/>
      </w:pPr>
      <w:r>
        <w:t xml:space="preserve">References</w:t>
      </w:r>
    </w:p>
    <w:p>
      <w:pPr>
        <w:numPr>
          <w:ilvl w:val="0"/>
          <w:numId w:val="1005"/>
        </w:numPr>
        <w:pStyle w:val="Compact"/>
      </w:pPr>
      <w:r>
        <w:t xml:space="preserve">All India Institute of Medical Sciences Report on Non-Communicable Diseases (2023).</w:t>
      </w:r>
    </w:p>
    <w:p>
      <w:pPr>
        <w:pStyle w:val="FirstParagraph"/>
      </w:pPr>
      <w:r>
        <w:t xml:space="preserve">-World Health Organization Guidelines on Rehabilitation Services (WHO 2019).</w:t>
      </w:r>
    </w:p>
    <w:p>
      <w:pPr>
        <w:numPr>
          <w:ilvl w:val="0"/>
          <w:numId w:val="1006"/>
        </w:numPr>
        <w:pStyle w:val="Compact"/>
      </w:pPr>
      <w:r>
        <w:t xml:space="preserve">National Association of Speech-Language Pathologists India Annual Conference Proceedings.</w:t>
      </w:r>
    </w:p>
    <w:p>
      <w:pPr>
        <w:pStyle w:val="FirstParagraph"/>
      </w:pPr>
      <w:r>
        <w:t xml:space="preserve">-Journal of Indian Academy of Applied Psychology Special Issue on Multilingualism and Communication Disorders.</w:t>
      </w:r>
    </w:p>
    <w:bookmarkEnd w:id="29"/>
    <w:bookmarkStart w:id="30" w:name="contact-information"/>
    <w:p>
      <w:pPr>
        <w:pStyle w:val="Heading2"/>
      </w:pPr>
      <w:r>
        <w:t xml:space="preserve">Contact Information</w:t>
      </w:r>
    </w:p>
    <w:p>
      <w:pPr>
        <w:pStyle w:val="FirstParagraph"/>
      </w:pPr>
      <w:r>
        <w:rPr>
          <w:bCs/>
          <w:b/>
        </w:rPr>
        <w:t xml:space="preserve">For further inquiries please contact:</w:t>
      </w:r>
      <w:r>
        <w:br/>
      </w:r>
      <w:r>
        <w:t xml:space="preserve">Name Dr. Anjali Sharma</w:t>
      </w:r>
      <w:r>
        <w:br/>
      </w:r>
      <w:r>
        <w:t xml:space="preserve">Title Senior Speech-Language Pathologist</w:t>
      </w:r>
      <w:r>
        <w:br/>
      </w:r>
      <w:r>
        <w:t xml:space="preserve">Institution Center for Linguistic Health India Mumbai</w:t>
      </w:r>
      <w:r>
        <w:br/>
      </w:r>
      <w:r>
        <w:t xml:space="preserve">Email dranjali.sharma@clhimumbai.org | Phone +91-22-XXXX-XXXX</w:t>
      </w:r>
    </w:p>
    <w:p>
      <w:pPr>
        <w:pStyle w:val="BodyText"/>
      </w:pPr>
      <w:r>
        <w:t xml:space="preserve">© 2023 Academic Poster Presentation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Mumbai</dc:title>
  <dc:creator/>
  <dc:language>en</dc:language>
  <cp:keywords/>
  <dcterms:created xsi:type="dcterms:W3CDTF">2026-07-29T19:02:16Z</dcterms:created>
  <dcterms:modified xsi:type="dcterms:W3CDTF">2026-07-29T19:02:16Z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