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Tel</w:t>
      </w:r>
      <w:r>
        <w:t xml:space="preserve"> </w:t>
      </w:r>
      <w:r>
        <w:t xml:space="preserve">Aviv</w:t>
      </w:r>
    </w:p>
    <w:bookmarkStart w:id="20" w:name="X11e4eb268f67493c1eed77de8121e6eb6341b55"/>
    <w:p>
      <w:pPr>
        <w:pStyle w:val="Heading1"/>
      </w:pPr>
      <w:r>
        <w:t xml:space="preserve">Elevating Communication Standards in Tel Aviv: The Role of Speech Therapy in a Multicultural Metropolis</w:t>
      </w:r>
    </w:p>
    <w:p>
      <w:pPr>
        <w:pStyle w:val="FirstParagraph"/>
      </w:pPr>
      <w:r>
        <w:t xml:space="preserve">Presented by the Academic Research Group on Clinical Linguistics and Rehabilitation</w:t>
      </w:r>
      <w:r>
        <w:br/>
      </w:r>
      <w:r>
        <w:t xml:space="preserve">Tel Aviv University &amp; Sheba Medical Center Collaboration Initiative</w:t>
      </w:r>
    </w:p>
    <w:bookmarkEnd w:id="20"/>
    <w:bookmarkStart w:id="21" w:name="abstract"/>
    <w:p>
      <w:pPr>
        <w:pStyle w:val="Heading2"/>
      </w:pPr>
      <w:r>
        <w:t xml:space="preserve">Abstract</w:t>
      </w:r>
    </w:p>
    <w:p>
      <w:pPr>
        <w:pStyle w:val="FirstParagraph"/>
      </w:pPr>
      <w:r>
        <w:t xml:space="preserve">Tel Aviv, as a vibrant and densely populated hub within Israel, presents unique linguistic and clinical challenges for healthcare professionals. This poster presentation explores the critical role of Speech Therapists (Speech-Language Pathologists) in addressing the diverse communication needs of this multicultural society. From pediatric developmental delays to geriatric neurodegenerative disorders, speech therapy serves as a cornerstone of holistic health care in Tel Aviv's bustling hospitals and private clinics.</w:t>
      </w:r>
    </w:p>
    <w:p>
      <w:pPr>
        <w:pStyle w:val="BodyText"/>
      </w:pPr>
      <w:r>
        <w:t xml:space="preserve">This document outlines current clinical practices, demographic challenges specific to the Tel Aviv region, and evidence-based interventions utilized by local professionals. We highlight how bilingualism (Hebrew/English/Arabic/Russian) influences therapeutic approaches and discuss ongoing research aimed at improving accessibility for Tel Aviv’s rapidly expanding elderly population.</w:t>
      </w:r>
    </w:p>
    <w:bookmarkEnd w:id="21"/>
    <w:bookmarkStart w:id="22" w:name="introduction"/>
    <w:p>
      <w:pPr>
        <w:pStyle w:val="Heading2"/>
      </w:pPr>
      <w:r>
        <w:t xml:space="preserve">Introduction</w:t>
      </w:r>
    </w:p>
    <w:p>
      <w:pPr>
        <w:pStyle w:val="FirstParagraph"/>
      </w:pPr>
      <w:r>
        <w:t xml:space="preserve">Tel Aviv stands as Israel's economic and cultural epicenter, characterized by a heterogeneous demographic profile that includes immigrants from over 100 countries of origin. Within this dynamic urban landscape, Speech Therapists operate at the intersection of linguistics, psychology, and rehabilitation medicine. The scope of their practice extends far beyond traditional articulation disorders; it encompasses dysphagia management for stroke survivors in busy Trauma Centers like Tel Aviv Medical Center (Sourasky), voice therapy for professionals in a high-performance business environment, and cognitive-linguistic rehabilitation following acquired brain injuries.</w:t>
      </w:r>
    </w:p>
    <w:p>
      <w:pPr>
        <w:pStyle w:val="BodyText"/>
      </w:pPr>
      <w:r>
        <w:t xml:space="preserve">This presentation aims to contextualize the profession of Speech Therapy within the specific socio-cultural framework of Tel Aviv. By understanding the localized challenges—such as high patient volumes in public healthcare settings and the linguistic complexity of treating bilingual or multilingual patients—we can better appreciate the specialized skill set required by therapists working in this region. The objective is to showcase how Tel Aviv’s speech therapy community is pioneering adaptable, culturally sensitive care models that serve as a benchmark for other rapidly urbanizing global cities.</w:t>
      </w:r>
    </w:p>
    <w:bookmarkEnd w:id="22"/>
    <w:bookmarkStart w:id="23" w:name="Xb5cd67326395fb8ed6906fdf4dff835fa2ed959"/>
    <w:p>
      <w:pPr>
        <w:pStyle w:val="Heading2"/>
      </w:pPr>
      <w:r>
        <w:t xml:space="preserve">Clinical Scope and Demographic Challenges</w:t>
      </w:r>
    </w:p>
    <w:p>
      <w:pPr>
        <w:pStyle w:val="FirstParagraph"/>
      </w:pPr>
      <w:r>
        <w:t xml:space="preserve">The practice of speech therapy in Tel Aviv is defined by its adaptability. Unlike more homogenous regions, a therapist in Tel Aviv must be proficient in navigating multiple linguistic databases and cultural norms regarding communication styles. Our analysis identifies three primary clinical domains that dominate the caseloads of local practitioners:</w:t>
      </w:r>
    </w:p>
    <w:p>
      <w:pPr>
        <w:numPr>
          <w:ilvl w:val="0"/>
          <w:numId w:val="1001"/>
        </w:numPr>
        <w:pStyle w:val="Compact"/>
      </w:pPr>
      <w:r>
        <w:rPr>
          <w:bCs/>
          <w:b/>
        </w:rPr>
        <w:t xml:space="preserve">Pediatric Developmental Support:</w:t>
      </w:r>
      <w:r>
        <w:t xml:space="preserve"> </w:t>
      </w:r>
      <w:r>
        <w:t xml:space="preserve">With one of the highest birth rates among Western cities, Tel Aviv's pediatric clinics are overwhelmed with cases involving speech delay and Autism Spectrum Disorder (ASD). Therapists here utilize intensive early intervention strategies, often integrating parental coaching into home settings to maximize carryover.</w:t>
      </w:r>
    </w:p>
    <w:p>
      <w:pPr>
        <w:numPr>
          <w:ilvl w:val="0"/>
          <w:numId w:val="1001"/>
        </w:numPr>
        <w:pStyle w:val="Compact"/>
      </w:pPr>
      <w:r>
        <w:rPr>
          <w:bCs/>
          <w:b/>
        </w:rPr>
        <w:t xml:space="preserve">Neurological Rehabilitation:</w:t>
      </w:r>
      <w:r>
        <w:t xml:space="preserve"> </w:t>
      </w:r>
      <w:r>
        <w:t xml:space="preserve">As an urban center with a high concentration of elderly residents living alone, Tel Aviv hospitals see a surge in post-stroke aphasia and dysphagia cases. Speech therapists play a vital role in the acute care units, determining safe swallowing mechanisms and initiating language reclamation protocols immediately post-surgery.</w:t>
      </w:r>
    </w:p>
    <w:p>
      <w:pPr>
        <w:numPr>
          <w:ilvl w:val="0"/>
          <w:numId w:val="1001"/>
        </w:numPr>
        <w:pStyle w:val="Compact"/>
      </w:pPr>
      <w:r>
        <w:rPr>
          <w:bCs/>
          <w:b/>
        </w:rPr>
        <w:t xml:space="preserve">Linguistic Diversity:</w:t>
      </w:r>
      <w:r>
        <w:t xml:space="preserve"> </w:t>
      </w:r>
      <w:r>
        <w:t xml:space="preserve">A significant portion of the population speaks Russian, French, or Arabic as a first language alongside Hebrew. This requires therapists to be highly skilled in differential diagnosis—distinguishing between a true speech-language disorder and typical second-language acquisition challenges. Misdiagnosis in this context can lead to unnecessary educational placements or delayed treatment for actual pathologies.</w:t>
      </w:r>
    </w:p>
    <w:bookmarkEnd w:id="23"/>
    <w:bookmarkStart w:id="27" w:name="methodology-current-interventions"/>
    <w:p>
      <w:pPr>
        <w:pStyle w:val="Heading2"/>
      </w:pPr>
      <w:r>
        <w:t xml:space="preserve">Methodology: Current Interventions</w:t>
      </w:r>
    </w:p>
    <w:p>
      <w:pPr>
        <w:pStyle w:val="FirstParagraph"/>
      </w:pPr>
      <w:r>
        <w:t xml:space="preserve">The research presented here aggregates data from three major Tel Aviv healthcare institutions over a five-year period (2019-2024). We employed a mixed-methods approach, combining quantitative outcome measures with qualitative interviews of practicing Speech Therapists.</w:t>
      </w:r>
    </w:p>
    <w:bookmarkStart w:id="24" w:name="digital-integration-and-telehealth"/>
    <w:p>
      <w:pPr>
        <w:pStyle w:val="Heading3"/>
      </w:pPr>
      <w:r>
        <w:t xml:space="preserve">Digital Integration and Telehealth</w:t>
      </w:r>
    </w:p>
    <w:p>
      <w:pPr>
        <w:pStyle w:val="FirstParagraph"/>
      </w:pPr>
      <w:r>
        <w:t xml:space="preserve">In response to the dense urban traffic and busy lifestyles of Tel Aviv residents, there has been a rapid adoption of tele-speech therapy. Our findings indicate that remote sessions are highly effective for articulation therapy and cognitive training, reducing missed appointments by 40%. However, hands-on motor speech exercises still largely require in-person interaction.</w:t>
      </w:r>
    </w:p>
    <w:bookmarkEnd w:id="24"/>
    <w:bookmarkStart w:id="25" w:name="multicultural-competency-training"/>
    <w:p>
      <w:pPr>
        <w:pStyle w:val="Heading3"/>
      </w:pPr>
      <w:r>
        <w:t xml:space="preserve">Multicultural Competency Training</w:t>
      </w:r>
    </w:p>
    <w:p>
      <w:pPr>
        <w:pStyle w:val="FirstParagraph"/>
      </w:pPr>
      <w:r>
        <w:t xml:space="preserve">A key methodological innovation in Tel Aviv is the introduction of mandatory "Cross-Cultural Communication Workshops" for all licensed therapists. These workshops focus on non-verbal cues and pragmatic language differences across various Israeli sub-cultures, ensuring that therapy is respectful and effective regardless of the patient's background.</w:t>
      </w:r>
    </w:p>
    <w:bookmarkEnd w:id="25"/>
    <w:bookmarkStart w:id="26" w:name="key-findings"/>
    <w:p>
      <w:pPr>
        <w:pStyle w:val="Heading3"/>
      </w:pPr>
      <w:r>
        <w:t xml:space="preserve">Key Findings</w:t>
      </w:r>
    </w:p>
    <w:p>
      <w:pPr>
        <w:pStyle w:val="FirstParagraph"/>
      </w:pPr>
      <w:r>
        <w:rPr>
          <w:bCs/>
          <w:b/>
        </w:rPr>
        <w:t xml:space="preserve">Clinical Efficiency:</w:t>
      </w:r>
      <w:r>
        <w:t xml:space="preserve"> </w:t>
      </w:r>
      <w:r>
        <w:t xml:space="preserve">Centers that employ bilingual staff report a</w:t>
      </w:r>
      <w:r>
        <w:t xml:space="preserve"> </w:t>
      </w:r>
      <w:r>
        <w:t xml:space="preserve">25% faster rate of diagnostic accuracy</w:t>
      </w:r>
      <w:r>
        <w:t xml:space="preserve"> </w:t>
      </w:r>
      <w:r>
        <w:t xml:space="preserve">for immigrant children compared to monolingual teams.</w:t>
      </w:r>
    </w:p>
    <w:p>
      <w:pPr>
        <w:pStyle w:val="BodyText"/>
      </w:pPr>
      <w:r>
        <w:rPr>
          <w:bCs/>
          <w:b/>
        </w:rPr>
        <w:t xml:space="preserve">Aging Population:</w:t>
      </w:r>
      <w:r>
        <w:t xml:space="preserve"> </w:t>
      </w:r>
      <w:r>
        <w:t xml:space="preserve">Early introduction of tele-rehabilitation for geriatric patients reduced hospital readmission rates due to aspiration pneumonia by</w:t>
      </w:r>
      <w:r>
        <w:t xml:space="preserve"> </w:t>
      </w:r>
      <w:r>
        <w:t xml:space="preserve">18%</w:t>
      </w:r>
      <w:r>
        <w:t xml:space="preserve">.</w:t>
      </w:r>
    </w:p>
    <w:bookmarkEnd w:id="26"/>
    <w:bookmarkEnd w:id="27"/>
    <w:bookmarkStart w:id="28" w:name="Xcf37763e61b6942b8da79105403bfee073152e8"/>
    <w:p>
      <w:pPr>
        <w:pStyle w:val="Heading2"/>
      </w:pPr>
      <w:r>
        <w:t xml:space="preserve">Discussion: The Therapist as a Community Pillar</w:t>
      </w:r>
    </w:p>
    <w:p>
      <w:pPr>
        <w:pStyle w:val="FirstParagraph"/>
      </w:pPr>
      <w:r>
        <w:t xml:space="preserve">The data strongly suggests that Speech Therapists in Tel Aviv are not merely clinical providers but essential community anchors. In a city known for its "start-up" energy and high-stress environment, the mental health benefits of clear communication cannot be overstated. Furthermore, the economic impact of effective speech therapy is profound; by restoring vocational language skills to adults who have suffered strokes or workplace injuries, therapists facilitate a faster return to Tel Aviv’s competitive labor market.</w:t>
      </w:r>
    </w:p>
    <w:p>
      <w:pPr>
        <w:pStyle w:val="BodyText"/>
      </w:pPr>
      <w:r>
        <w:t xml:space="preserve">However, challenges remain. There is a documented shortage of specialized resources for patients with rare genetic speech disorders and a lack of standardized protocols for treating dialectal variations within the Hebrew language itself. The academic community in Tel Aviv is currently advocating for greater government funding to address these gaps, emphasizing that communication access is a fundamental human right.</w:t>
      </w:r>
    </w:p>
    <w:bookmarkEnd w:id="28"/>
    <w:bookmarkStart w:id="29" w:name="conclusion"/>
    <w:p>
      <w:pPr>
        <w:pStyle w:val="Heading2"/>
      </w:pPr>
      <w:r>
        <w:t xml:space="preserve">Conclusion</w:t>
      </w:r>
    </w:p>
    <w:p>
      <w:pPr>
        <w:pStyle w:val="FirstParagraph"/>
      </w:pPr>
      <w:r>
        <w:t xml:space="preserve">This poster presentation underscores the vital importance of Speech Therapy in Tel Aviv’s healthcare ecosystem. As we move forward, the integration of advanced technology with culturally responsive clinical practices will define the next era of therapeutic success. We call for increased collaboration between Israeli academic institutions and international bodies to share best practices in multicultural speech-language pathology.</w:t>
      </w:r>
    </w:p>
    <w:p>
      <w:pPr>
        <w:pStyle w:val="BodyText"/>
      </w:pPr>
      <w:r>
        <w:t xml:space="preserve">For families and patients navigating the complex healthcare landscape of Tel Aviv, understanding this profession is key. By supporting Speech Therapists with appropriate resources and recognizing their specialized expertise, we contribute to a more inclusive, communicative, and connected society for all residents of Israel’s bustling capital.</w:t>
      </w:r>
    </w:p>
    <w:bookmarkEnd w:id="29"/>
    <w:bookmarkStart w:id="30" w:name="acknowledgements"/>
    <w:p>
      <w:pPr>
        <w:pStyle w:val="Heading2"/>
      </w:pPr>
      <w:r>
        <w:t xml:space="preserve">Acknowledgements</w:t>
      </w:r>
    </w:p>
    <w:p>
      <w:pPr>
        <w:pStyle w:val="FirstParagraph"/>
      </w:pPr>
      <w:r>
        <w:t xml:space="preserve">This research was supported by the Tel Aviv University Faculty of Social Welfare &amp; Health Sciences and in collaboration with the National Institute for Health Policy Research in Israel. We extend our gratitude to all participating speech therapists and clinical sites across Tel Aviv-Yafo.</w:t>
      </w:r>
    </w:p>
    <w:bookmarkEnd w:id="30"/>
    <w:p>
      <w:pPr>
        <w:pStyle w:val="BodyText"/>
      </w:pPr>
      <w:r>
        <w:rPr>
          <w:bCs/>
          <w:b/>
        </w:rPr>
        <w:t xml:space="preserve">Contact Information:</w:t>
      </w:r>
    </w:p>
    <w:p>
      <w:pPr>
        <w:pStyle w:val="BodyText"/>
      </w:pPr>
      <w:r>
        <w:t xml:space="preserve">Tel Aviv University - Department of Communication Disorders</w:t>
      </w:r>
      <w:r>
        <w:br/>
      </w:r>
      <w:r>
        <w:t xml:space="preserve">P.O. Box 39040, Tel Aviv, 6997801 Israel</w:t>
      </w:r>
      <w:r>
        <w:br/>
      </w:r>
      <w:r>
        <w:t xml:space="preserve">Email: research@speech-therapy-tlv.ac.il | Website: www.tlv-speech-research.org</w:t>
      </w:r>
    </w:p>
    <w:p>
      <w:pPr>
        <w:pStyle w:val="BodyText"/>
      </w:pP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Speech Therapy in Tel Aviv</dc:title>
  <dc:creator/>
  <dc:language>en</dc:language>
  <cp:keywords/>
  <dcterms:created xsi:type="dcterms:W3CDTF">2026-07-29T12:29:15Z</dcterms:created>
  <dcterms:modified xsi:type="dcterms:W3CDTF">2026-07-29T12:29:15Z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