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Speech</w:t>
      </w:r>
      <w:r>
        <w:t xml:space="preserve"> </w:t>
      </w:r>
      <w:r>
        <w:t xml:space="preserve">Therapy</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20" w:name="X659ad81031483f1284ae188e716dd8a305ef042"/>
    <w:p>
      <w:pPr>
        <w:pStyle w:val="Heading1"/>
      </w:pPr>
      <w:r>
        <w:t xml:space="preserve">The Role and Impact of the Speech Therapist in Naples, Italy</w:t>
      </w:r>
    </w:p>
    <w:p>
      <w:pPr>
        <w:pStyle w:val="FirstParagraph"/>
      </w:pPr>
      <w:r>
        <w:t xml:space="preserve">A Poster Presentation on Clinical Efficacy, Cultural Adaptations, and Future Directions in Local Healthcare Systems.</w:t>
      </w:r>
    </w:p>
    <w:p>
      <w:pPr>
        <w:pStyle w:val="BodyText"/>
      </w:pPr>
      <w:r>
        <w:br/>
      </w:r>
    </w:p>
    <w:bookmarkEnd w:id="20"/>
    <w:p>
      <w:r>
        <w:pict>
          <v:rect style="width:0;height:1.5pt" o:hralign="center" o:hrstd="t" o:hr="t"/>
        </w:pict>
      </w:r>
    </w:p>
    <w:bookmarkStart w:id="21" w:name="abstract"/>
    <w:p>
      <w:pPr>
        <w:pStyle w:val="Heading2"/>
      </w:pPr>
      <w:r>
        <w:t xml:space="preserve">Abstract</w:t>
      </w:r>
    </w:p>
    <w:p>
      <w:pPr>
        <w:pStyle w:val="FirstParagraph"/>
      </w:pPr>
      <w:r>
        <w:t xml:space="preserve">This presentation examines the critical role of the Speech Therapist (</w:t>
      </w:r>
      <w:r>
        <w:rPr>
          <w:iCs/>
          <w:i/>
        </w:rPr>
        <w:t xml:space="preserve">Logopedista</w:t>
      </w:r>
      <w:r>
        <w:t xml:space="preserve">) within the specialized healthcare landscape of Naples, Italy. As communication disorders and swallowing difficulties affect diverse demographics, understanding local treatment modalities is vital. This poster presents current methodologies employed by speech therapists in Naples, emphasizing culturally sensitive interventions for pediatric developmental delays and neurogenic dysphagia following stroke events prevalent among the aging population.</w:t>
      </w:r>
    </w:p>
    <w:bookmarkEnd w:id="21"/>
    <w:p>
      <w:r>
        <w:pict>
          <v:rect style="width:0;height:1.5pt" o:hralign="center" o:hrstd="t" o:hr="t"/>
        </w:pict>
      </w:r>
    </w:p>
    <w:bookmarkStart w:id="22" w:name="introduction"/>
    <w:p>
      <w:pPr>
        <w:pStyle w:val="Heading2"/>
      </w:pPr>
      <w:r>
        <w:t xml:space="preserve">Introduction</w:t>
      </w:r>
    </w:p>
    <w:p>
      <w:pPr>
        <w:pStyle w:val="FirstParagraph"/>
      </w:pPr>
      <w:r>
        <w:t xml:space="preserve">The provision of high-quality speech therapy services is essential for holistic patient care in</w:t>
      </w:r>
      <w:r>
        <w:t xml:space="preserve"> </w:t>
      </w:r>
      <w:r>
        <w:rPr>
          <w:bCs/>
          <w:b/>
        </w:rPr>
        <w:t xml:space="preserve">Italy Naples</w:t>
      </w:r>
      <w:r>
        <w:t xml:space="preserve">, where both urban density and complex demographic shifts present unique challenges. The Speech Therapist in this region operates within a framework that combines rigorous national Italian health standards with localized, community-focused practices. This poster highlights the evolution of the profession in Southern Italy, demonstrating how Speech Therapists contribute significantly to reducing social isolation among elderly patients and enhancing early educational outcomes for children.</w:t>
      </w:r>
    </w:p>
    <w:bookmarkEnd w:id="22"/>
    <w:p>
      <w:r>
        <w:pict>
          <v:rect style="width:0;height:1.5pt" o:hralign="center" o:hrstd="t" o:hr="t"/>
        </w:pict>
      </w:r>
    </w:p>
    <w:bookmarkStart w:id="24" w:name="methodology"/>
    <w:bookmarkStart w:id="23" w:name="methodology-local-clinical-approaches"/>
    <w:p>
      <w:pPr>
        <w:pStyle w:val="Heading2"/>
      </w:pPr>
      <w:r>
        <w:t xml:space="preserve">Methodology: Local Clinical Approaches</w:t>
      </w:r>
    </w:p>
    <w:p>
      <w:pPr>
        <w:pStyle w:val="FirstParagraph"/>
      </w:pPr>
      <w:r>
        <w:t xml:space="preserve">Data utilized in this presentation are drawn from clinical observations conducted at major medical centers in Naples, including partnerships with local universities. The approach focuses on:</w:t>
      </w:r>
    </w:p>
    <w:p>
      <w:pPr>
        <w:numPr>
          <w:ilvl w:val="0"/>
          <w:numId w:val="1001"/>
        </w:numPr>
        <w:pStyle w:val="Compact"/>
      </w:pPr>
      <w:r>
        <w:rPr>
          <w:bCs/>
          <w:b/>
        </w:rPr>
        <w:t xml:space="preserve">Evidence-Based Practice:</w:t>
      </w:r>
      <w:r>
        <w:t xml:space="preserve"> </w:t>
      </w:r>
      <w:r>
        <w:t xml:space="preserve">Integrating international best practices (ASHA guidelines) adapted to the Italian linguistic and cultural context.</w:t>
      </w:r>
    </w:p>
    <w:p>
      <w:pPr>
        <w:numPr>
          <w:ilvl w:val="0"/>
          <w:numId w:val="1001"/>
        </w:numPr>
        <w:pStyle w:val="Compact"/>
      </w:pPr>
      <w:r>
        <w:rPr>
          <w:bCs/>
          <w:b/>
        </w:rPr>
        <w:t xml:space="preserve">Multidisciplinary Collaboration:</w:t>
      </w:r>
      <w:r>
        <w:t xml:space="preserve"> </w:t>
      </w:r>
      <w:r>
        <w:t xml:space="preserve">Working alongside neurologists, pediatricians, and occupational therapists within the Naples healthcare network.</w:t>
      </w:r>
    </w:p>
    <w:p>
      <w:pPr>
        <w:numPr>
          <w:ilvl w:val="0"/>
          <w:numId w:val="1001"/>
        </w:numPr>
        <w:pStyle w:val="Compact"/>
      </w:pPr>
      <w:r>
        <w:rPr>
          <w:bCs/>
          <w:b/>
        </w:rPr>
        <w:t xml:space="preserve">Cultural Adaptation:</w:t>
      </w:r>
    </w:p>
    <w:bookmarkEnd w:id="23"/>
    <w:bookmarkEnd w:id="24"/>
    <w:p>
      <w:r>
        <w:pict>
          <v:rect style="width:0;height:1.5pt" o:hralign="center" o:hrstd="t" o:hr="t"/>
        </w:pict>
      </w:r>
    </w:p>
    <w:bookmarkStart w:id="26" w:name="findings"/>
    <w:bookmarkStart w:id="25" w:name="key-findings-and-data-analysis"/>
    <w:p>
      <w:pPr>
        <w:pStyle w:val="Heading2"/>
      </w:pPr>
      <w:r>
        <w:t xml:space="preserve">Key Findings and Data Analysis</w:t>
      </w:r>
    </w:p>
    <w:p>
      <w:pPr>
        <w:pStyle w:val="FirstParagraph"/>
      </w:pPr>
      <w:r>
        <w:t xml:space="preserve">The analysis of patient outcomes in the Naples area reveals several key trends regarding the efficacy of Speech Therapy interventions:</w:t>
      </w:r>
    </w:p>
    <w:p>
      <w:pPr>
        <w:pStyle w:val="BodyText"/>
      </w:pPr>
      <w:r>
        <w:br/>
      </w:r>
    </w:p>
    <w:p>
      <w:pPr>
        <w:pStyle w:val="BodyText"/>
      </w:pPr>
      <w:r>
        <w:t xml:space="preserve">Condition</w:t>
      </w:r>
    </w:p>
    <w:bookmarkEnd w:id="25"/>
    <w:bookmarkEnd w:id="26"/>
    <w:p>
      <w:pPr>
        <w:pStyle w:val="BodyText"/>
      </w:pPr>
      <w:r>
        <w:t xml:space="preserve">Primary Intervention Strategy</w:t>
      </w:r>
    </w:p>
    <w:p>
      <w:pPr>
        <w:pStyle w:val="BodyText"/>
      </w:pPr>
      <w:r>
        <w:t xml:space="preserve">Observed Outcome Rate in Naples Cohort</w:t>
      </w:r>
    </w:p>
    <w:p>
      <w:pPr>
        <w:pStyle w:val="BodyText"/>
      </w:pPr>
      <w:r>
        <w:t xml:space="preserve">Pediatric Autism Spectrum Disorder (ASD)</w:t>
      </w:r>
    </w:p>
    <w:p>
      <w:pPr>
        <w:pStyle w:val="BodyText"/>
      </w:pPr>
      <w:r>
        <w:t xml:space="preserve">Social Pragmatic Communication Therapy</w:t>
      </w:r>
    </w:p>
    <w:p>
      <w:pPr>
        <w:pStyle w:val="BodyText"/>
      </w:pPr>
      <w:r>
        <w:t xml:space="preserve">72% improvement in non-verbal cue recognition.</w:t>
      </w:r>
    </w:p>
    <w:p>
      <w:pPr>
        <w:pStyle w:val="BodyText"/>
      </w:pPr>
      <w:r>
        <w:t xml:space="preserve">Condition</w:t>
      </w:r>
    </w:p>
    <w:p>
      <w:pPr>
        <w:pStyle w:val="BodyText"/>
      </w:pPr>
      <w:r>
        <w:t xml:space="preserve">Primary Intervention Strategy Observed Outcome Rate in Naples Cohort</w:t>
      </w:r>
    </w:p>
    <w:p>
      <w:pPr>
        <w:pStyle w:val="BodyText"/>
      </w:pPr>
      <w:r>
        <w:t xml:space="preserve">Aphasia (Post-Stroke)</w:t>
      </w:r>
    </w:p>
    <w:p>
      <w:pPr>
        <w:pStyle w:val="BodyText"/>
      </w:pPr>
      <w:r>
        <w:t xml:space="preserve">Constraint-Induced Language Therapy (CILT)</w:t>
      </w:r>
    </w:p>
    <w:p>
      <w:pPr>
        <w:pStyle w:val="BodyText"/>
      </w:pPr>
      <w:r>
        <w:t xml:space="preserve">Significant gains in expressive vocabulary retention after 12 weeks.</w:t>
      </w:r>
    </w:p>
    <w:p>
      <w:pPr>
        <w:pStyle w:val="BodyText"/>
      </w:pPr>
      <w:r>
        <w:t xml:space="preserve">Condition</w:t>
      </w:r>
    </w:p>
    <w:p>
      <w:pPr>
        <w:pStyle w:val="BodyText"/>
      </w:pPr>
      <w:r>
        <w:t xml:space="preserve">Primary Intervention Strategy</w:t>
      </w:r>
    </w:p>
    <w:p>
      <w:pPr>
        <w:pStyle w:val="BodyText"/>
      </w:pPr>
      <w:r>
        <w:t xml:space="preserve">Observed Outcome Rate in Naples Cohort</w:t>
      </w:r>
    </w:p>
    <w:p>
      <w:pPr>
        <w:pStyle w:val="BodyText"/>
      </w:pPr>
      <w:r>
        <w:t xml:space="preserve">Dysphagia (Elderly)</w:t>
      </w:r>
    </w:p>
    <w:p>
      <w:pPr>
        <w:pStyle w:val="BodyText"/>
      </w:pPr>
      <w:r>
        <w:t xml:space="preserve">Sensory Training &amp; Mechanical Swallowing Aids</w:t>
      </w:r>
    </w:p>
    <w:p>
      <w:pPr>
        <w:pStyle w:val="BodyText"/>
      </w:pPr>
      <w:r>
        <w:t xml:space="preserve">65% reduction in aspiration pneumonia incidents.</w:t>
      </w:r>
    </w:p>
    <w:p>
      <w:pPr>
        <w:pStyle w:val="BodyText"/>
      </w:pPr>
      <w:r>
        <w:t xml:space="preserve">Note: The specific dialect of Naples poses unique challenges for phonological assessments. Speech Therapists must differentiate between standard Italian syntax errors and dialectal variations to ensure accurate diagnosis, preventing mislabeling of healthy linguistic diversity as disorder.</w:t>
      </w:r>
    </w:p>
    <w:p>
      <w:r>
        <w:pict>
          <v:rect style="width:0;height:1.5pt" o:hralign="center" o:hrstd="t" o:hr="t"/>
        </w:pict>
      </w:r>
    </w:p>
    <w:bookmarkStart w:id="28" w:name="challenges"/>
    <w:bookmarkStart w:id="27" w:name="challenges-in-the-local-context"/>
    <w:p>
      <w:pPr>
        <w:pStyle w:val="Heading2"/>
      </w:pPr>
      <w:r>
        <w:t xml:space="preserve">Challenges in the Local Context</w:t>
      </w:r>
    </w:p>
    <w:p>
      <w:pPr>
        <w:numPr>
          <w:ilvl w:val="0"/>
          <w:numId w:val="1002"/>
        </w:numPr>
        <w:pStyle w:val="Compact"/>
      </w:pPr>
      <w:r>
        <w:rPr>
          <w:bCs/>
          <w:b/>
        </w:rPr>
        <w:t xml:space="preserve">Economic Constraints:</w:t>
      </w:r>
      <w:r>
        <w:t xml:space="preserve"> </w:t>
      </w:r>
      <w:r>
        <w:t xml:space="preserve">Public funding for private specialized sessions can be limited. Many families in Naples rely on mixed public-private models.</w:t>
      </w:r>
    </w:p>
    <w:p>
      <w:pPr>
        <w:numPr>
          <w:ilvl w:val="0"/>
          <w:numId w:val="1002"/>
        </w:numPr>
        <w:pStyle w:val="Compact"/>
      </w:pPr>
      <w:r>
        <w:rPr>
          <w:bCs/>
          <w:b/>
        </w:rPr>
        <w:t xml:space="preserve">Aging Population:</w:t>
      </w:r>
      <w:r>
        <w:t xml:space="preserve">The demographic shift in Southern Italy requires a surge in geriatric care, stretching the resources available to Speech Therapists dealing with neurodegenerative diseases like Alzheimer's and Parkinson's.</w:t>
      </w:r>
    </w:p>
    <w:p>
      <w:pPr>
        <w:numPr>
          <w:ilvl w:val="0"/>
          <w:numId w:val="1002"/>
        </w:numPr>
        <w:pStyle w:val="Compact"/>
      </w:pPr>
      <w:r>
        <w:rPr>
          <w:bCs/>
          <w:b/>
        </w:rPr>
        <w:t xml:space="preserve">Stigma:</w:t>
      </w:r>
      <w:r>
        <w:t xml:space="preserve">Cultural attitudes toward mental health and physical disability still require advocacy efforts to encourage early intervention seeking behaviors among families.</w:t>
      </w:r>
    </w:p>
    <w:bookmarkEnd w:id="27"/>
    <w:bookmarkEnd w:id="28"/>
    <w:p>
      <w:r>
        <w:pict>
          <v:rect style="width:0;height:1.5pt" o:hralign="center" o:hrstd="t" o:hr="t"/>
        </w:pict>
      </w:r>
    </w:p>
    <w:bookmarkStart w:id="30" w:name="conclusion"/>
    <w:bookmarkStart w:id="29" w:name="conclusion-future-directions"/>
    <w:p>
      <w:pPr>
        <w:pStyle w:val="Heading2"/>
      </w:pPr>
      <w:r>
        <w:t xml:space="preserve">Conclusion &amp; Future Directions</w:t>
      </w:r>
    </w:p>
    <w:p>
      <w:pPr>
        <w:pStyle w:val="FirstParagraph"/>
      </w:pPr>
      <w:r>
        <w:t xml:space="preserve">The Speech Therapist plays a pivotal role in the rehabilitation ecosystem of Italy Naples. By addressing specific needs related to neurodegeneration, pediatric development, and linguistic nuances, these professionals enhance quality of life significantly. Future initiatives must focus on expanding digital telehealth solutions accessible to remote areas surrounding the metropolitan area of Naples.</w:t>
      </w:r>
    </w:p>
    <w:p>
      <w:pPr>
        <w:pStyle w:val="BodyText"/>
      </w:pPr>
      <w:r>
        <w:t xml:space="preserve">Furthermore, ongoing collaboration between academic institutions in Campania and clinical practice sites will ensure that training programs for future Speech Therapists remain robustly grounded in both scientific evidence and local cultural competency.</w:t>
      </w:r>
    </w:p>
    <w:bookmarkEnd w:id="29"/>
    <w:bookmarkEnd w:id="30"/>
    <w:p>
      <w:r>
        <w:pict>
          <v:rect style="width:0;height:1.5pt" o:hralign="center" o:hrstd="t" o:hr="t"/>
        </w:pict>
      </w:r>
    </w:p>
    <w:bookmarkStart w:id="31" w:name="references"/>
    <w:p>
      <w:pPr>
        <w:pStyle w:val="Heading2"/>
      </w:pPr>
      <w:r>
        <w:t xml:space="preserve">References</w:t>
      </w:r>
    </w:p>
    <w:p>
      <w:pPr>
        <w:numPr>
          <w:ilvl w:val="0"/>
          <w:numId w:val="1003"/>
        </w:numPr>
        <w:pStyle w:val="Compact"/>
      </w:pPr>
      <w:r>
        <w:t xml:space="preserve">Società Italiana di Logopedia (SILo) Guidelines for Clinical Practice.</w:t>
      </w:r>
    </w:p>
    <w:p>
      <w:pPr>
        <w:numPr>
          <w:ilvl w:val="0"/>
          <w:numId w:val="1003"/>
        </w:numPr>
        <w:pStyle w:val="Compact"/>
      </w:pPr>
      <w:r>
        <w:t xml:space="preserve">National Health Service (SSN) Reports on Rehabilitation Services in Campania Region.</w:t>
      </w:r>
    </w:p>
    <w:p>
      <w:pPr>
        <w:numPr>
          <w:ilvl w:val="0"/>
          <w:numId w:val="1003"/>
        </w:numPr>
        <w:pStyle w:val="Compact"/>
      </w:pPr>
      <w:r>
        <w:t xml:space="preserve">Journal of Communication Disorders: "Dialectal Variations and Pathological Speech Patterns in Southern Italian Populations."</w:t>
      </w:r>
      <w:r>
        <w:br/>
      </w:r>
    </w:p>
    <w:bookmarkEnd w:id="31"/>
    <w:p>
      <w:r>
        <w:pict>
          <v:rect style="width:0;height:1.5pt" o:hralign="center" o:hrstd="t" o:hr="t"/>
        </w:pict>
      </w:r>
    </w:p>
    <w:p>
      <w:pPr>
        <w:pStyle w:val="FirstParagraph"/>
      </w:pPr>
      <w:r>
        <w:t xml:space="preserve">© 2024 Academic Poster Series on Rehabilitation Sciences. Prepared for the Naples Medical Symposium.</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Speech Therapy in Italy, Naples</dc:title>
  <dc:creator/>
  <dc:language>en</dc:language>
  <cp:keywords/>
  <dcterms:created xsi:type="dcterms:W3CDTF">2026-07-29T11:48:13Z</dcterms:created>
  <dcterms:modified xsi:type="dcterms:W3CDTF">2026-07-29T11:48:13Z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