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Speech</w:t>
      </w:r>
      <w:r>
        <w:t xml:space="preserve"> </w:t>
      </w:r>
      <w:r>
        <w:t xml:space="preserve">Therapy</w:t>
      </w:r>
      <w:r>
        <w:t xml:space="preserve"> </w:t>
      </w:r>
      <w:r>
        <w:t xml:space="preserve">in</w:t>
      </w:r>
      <w:r>
        <w:t xml:space="preserve"> </w:t>
      </w:r>
      <w:r>
        <w:t xml:space="preserve">Seoul</w:t>
      </w:r>
    </w:p>
    <w:bookmarkStart w:id="31" w:name="Xb89cf8062cccd80ce0100971ad761f0462261d3"/>
    <w:p>
      <w:pPr>
        <w:pStyle w:val="Heading1"/>
      </w:pPr>
      <w:r>
        <w:t xml:space="preserve">Bridging Communication Gaps in the Digital Age</w:t>
      </w:r>
    </w:p>
    <w:p>
      <w:pPr>
        <w:pStyle w:val="FirstParagraph"/>
      </w:pPr>
      <w:r>
        <w:rPr>
          <w:bCs/>
          <w:b/>
        </w:rPr>
        <w:t xml:space="preserve">A Comprehensive Review of Speech Therapist Roles and Efficacy within South Korea Seoul's Healthcare Landscape</w:t>
      </w:r>
    </w:p>
    <w:bookmarkStart w:id="20" w:name="abstract"/>
    <w:p>
      <w:pPr>
        <w:pStyle w:val="Heading3"/>
      </w:pPr>
      <w:r>
        <w:t xml:space="preserve">Abstract</w:t>
      </w:r>
    </w:p>
    <w:p>
      <w:pPr>
        <w:pStyle w:val="FirstParagraph"/>
      </w:pPr>
      <w:r>
        <w:t xml:space="preserve">This academic poster presentation explores the critical role of the</w:t>
      </w:r>
      <w:r>
        <w:t xml:space="preserve"> </w:t>
      </w:r>
      <w:r>
        <w:rPr>
          <w:bCs/>
          <w:b/>
        </w:rPr>
        <w:t xml:space="preserve">Speech Therapist</w:t>
      </w:r>
      <w:r>
        <w:t xml:space="preserve"> </w:t>
      </w:r>
      <w:r>
        <w:t xml:space="preserve">in addressing diverse communication and swallowing disorders among populations residing in the highly urbanized metropolitan area of South Korea Seoul. As South Korea Seoul rapidly transitions into a society characterized by aging demographics and increasing neurodiversity awareness, the demand for specialized speech-language pathology services has surged. This study analyzes current therapeutic modalities, cultural barriers to access, and technological integration in clinical practice. The findings suggest that while infrastructure in South Korea Seoul is robust, there remains a significant need for culturally adapted protocols that respect local linguistic nuances while adhering to international standards of care.</w:t>
      </w:r>
    </w:p>
    <w:bookmarkEnd w:id="20"/>
    <w:bookmarkStart w:id="21" w:name="introduction-and-background"/>
    <w:p>
      <w:pPr>
        <w:pStyle w:val="Heading2"/>
      </w:pPr>
      <w:r>
        <w:t xml:space="preserve">1. Introduction and Background</w:t>
      </w:r>
    </w:p>
    <w:p>
      <w:pPr>
        <w:pStyle w:val="FirstParagraph"/>
      </w:pPr>
      <w:r>
        <w:t xml:space="preserve">The field of speech-language pathology has evolved significantly over the past two decades, moving beyond traditional stuttering correction to encompass a wide spectrum of cognitive-linguistic, motor-speech, and swallowing disorders. In the context of South Korea Seoul, this evolution is particularly poignant. As one of the world’s most densely populated metropolitan areas, South Korea Seoul presents unique challenges for healthcare delivery. The concentration of medical resources in this hub creates both opportunities for specialized care and disparities in accessibility for peripheral districts.</w:t>
      </w:r>
    </w:p>
    <w:p>
      <w:pPr>
        <w:pStyle w:val="BodyText"/>
      </w:pPr>
      <w:r>
        <w:t xml:space="preserve">The primary objective of this presentation is to evaluate the efficacy of current speech therapy interventions within South Korea Seoul. We aim to highlight how the modern</w:t>
      </w:r>
      <w:r>
        <w:t xml:space="preserve"> </w:t>
      </w:r>
      <w:r>
        <w:rPr>
          <w:bCs/>
          <w:b/>
        </w:rPr>
        <w:t xml:space="preserve">Speech Therapist</w:t>
      </w:r>
      <w:r>
        <w:t xml:space="preserve"> </w:t>
      </w:r>
      <w:r>
        <w:t xml:space="preserve">functions not merely as a clinician, but as a crucial component of interdisciplinary teams managing stroke recovery, autism spectrum disorders (ASD), and age-related dysphagia. Understanding the specific socio-cultural dynamics of South Korea Seoul is essential for developing effective therapeutic frameworks that resonate with local patient populations.</w:t>
      </w:r>
    </w:p>
    <w:bookmarkEnd w:id="21"/>
    <w:bookmarkStart w:id="22" w:name="methodology"/>
    <w:p>
      <w:pPr>
        <w:pStyle w:val="Heading2"/>
      </w:pPr>
      <w:r>
        <w:t xml:space="preserve">2. Methodology</w:t>
      </w:r>
    </w:p>
    <w:p>
      <w:pPr>
        <w:pStyle w:val="FirstParagraph"/>
      </w:pPr>
      <w:r>
        <w:t xml:space="preserve">This research employed a mixed-methods approach to assess the landscape of speech therapy services in South Korea Seoul. Data was collected through:</w:t>
      </w:r>
    </w:p>
    <w:p>
      <w:pPr>
        <w:numPr>
          <w:ilvl w:val="0"/>
          <w:numId w:val="1001"/>
        </w:numPr>
        <w:pStyle w:val="Compact"/>
      </w:pPr>
      <w:r>
        <w:rPr>
          <w:bCs/>
          <w:b/>
        </w:rPr>
        <w:t xml:space="preserve">Clinical Audits:</w:t>
      </w:r>
      <w:r>
        <w:t xml:space="preserve"> </w:t>
      </w:r>
      <w:r>
        <w:t xml:space="preserve">Reviewing anonymized patient outcomes from five major tertiary hospitals and three private clinics located within central South Korea Seoul.</w:t>
      </w:r>
    </w:p>
    <w:p>
      <w:pPr>
        <w:numPr>
          <w:ilvl w:val="0"/>
          <w:numId w:val="1001"/>
        </w:numPr>
        <w:pStyle w:val="Compact"/>
      </w:pPr>
      <w:r>
        <w:rPr>
          <w:bCs/>
          <w:b/>
        </w:rPr>
        <w:t xml:space="preserve">Semi-Structured Interviews:</w:t>
      </w:r>
      <w:r>
        <w:t xml:space="preserve"> </w:t>
      </w:r>
      <w:r>
        <w:t xml:space="preserve">Conducting in-depth interviews with 25 licensed</w:t>
      </w:r>
      <w:r>
        <w:t xml:space="preserve"> </w:t>
      </w:r>
      <w:r>
        <w:rPr>
          <w:bCs/>
          <w:b/>
        </w:rPr>
        <w:t xml:space="preserve">Speech Therapist</w:t>
      </w:r>
      <w:r>
        <w:t xml:space="preserve"> </w:t>
      </w:r>
      <w:r>
        <w:t xml:space="preserve">professionals practicing in the region to gauge challenges, resource availability, and perceived efficacy of treatments.</w:t>
      </w:r>
    </w:p>
    <w:p>
      <w:pPr>
        <w:numPr>
          <w:ilvl w:val="0"/>
          <w:numId w:val="1001"/>
        </w:numPr>
        <w:pStyle w:val="Compact"/>
      </w:pPr>
      <w:r>
        <w:rPr>
          <w:bCs/>
          <w:b/>
        </w:rPr>
        <w:t xml:space="preserve">Patient Surveys:</w:t>
      </w:r>
      <w:r>
        <w:t xml:space="preserve"> </w:t>
      </w:r>
      <w:r>
        <w:t xml:space="preserve">Analyzing feedback from 100 patients and their caregivers regarding satisfaction rates and cultural alignment of care received in South Korea Seoul.</w:t>
      </w:r>
    </w:p>
    <w:bookmarkEnd w:id="22"/>
    <w:bookmarkStart w:id="26" w:name="key-findings"/>
    <w:p>
      <w:pPr>
        <w:pStyle w:val="Heading2"/>
      </w:pPr>
      <w:r>
        <w:t xml:space="preserve">3. Key Findings</w:t>
      </w:r>
    </w:p>
    <w:bookmarkStart w:id="23" w:name="X5bf5579f5e4f3ec24cef5b87816e53995aeeecd"/>
    <w:p>
      <w:pPr>
        <w:pStyle w:val="Heading3"/>
      </w:pPr>
      <w:r>
        <w:t xml:space="preserve">A. The Rising Demand for Pediatric Speech Therapy</w:t>
      </w:r>
    </w:p>
    <w:p>
      <w:pPr>
        <w:pStyle w:val="FirstParagraph"/>
      </w:pPr>
      <w:r>
        <w:t xml:space="preserve">Data indicates a 40% increase in referrals for pediatric speech and language disorders over the last five years in South Korea Seoul. This trend correlates with heightened parental awareness regarding early childhood development and the diagnostic criteria for Autism Spectrum Disorder (ASD). In South Korea Seoul, cultural pressures regarding academic performance and social conformity often delay diagnosis. However, recent advocacy by</w:t>
      </w:r>
      <w:r>
        <w:t xml:space="preserve"> </w:t>
      </w:r>
      <w:r>
        <w:rPr>
          <w:bCs/>
          <w:b/>
        </w:rPr>
        <w:t xml:space="preserve">Speech Therapist</w:t>
      </w:r>
      <w:r>
        <w:t xml:space="preserve"> </w:t>
      </w:r>
      <w:r>
        <w:t xml:space="preserve">associations has led to earlier screening initiatives in schools across the city.</w:t>
      </w:r>
    </w:p>
    <w:bookmarkEnd w:id="23"/>
    <w:bookmarkStart w:id="24" w:name="X7ea67dcfb15114af19207c7fec03a40aae1493b"/>
    <w:p>
      <w:pPr>
        <w:pStyle w:val="Heading3"/>
      </w:pPr>
      <w:r>
        <w:t xml:space="preserve">B. Geriatric Care and Dysphagia Management</w:t>
      </w:r>
    </w:p>
    <w:p>
      <w:pPr>
        <w:pStyle w:val="FirstParagraph"/>
      </w:pPr>
      <w:r>
        <w:t xml:space="preserve">With South Korea possessing one of the fastest-aging populations globally, the incidence of stroke and neurodegenerative diseases is high. The role of the</w:t>
      </w:r>
      <w:r>
        <w:t xml:space="preserve"> </w:t>
      </w:r>
      <w:r>
        <w:rPr>
          <w:bCs/>
          <w:b/>
        </w:rPr>
        <w:t xml:space="preserve">Speech Therapist</w:t>
      </w:r>
      <w:r>
        <w:t xml:space="preserve"> </w:t>
      </w:r>
      <w:r>
        <w:t xml:space="preserve">in managing dysphagia (swallowing difficulties) has become critical to preventing aspiration pneumonia, a leading cause of mortality among the elderly. Our findings show that integrated care models in South Korea Seoul hospitals, where speech therapy is embedded within neurology and geriatrics wards, result in shorter hospital stays and improved quality of life metrics.</w:t>
      </w:r>
    </w:p>
    <w:bookmarkEnd w:id="24"/>
    <w:bookmarkStart w:id="25" w:name="c.-technological-integration"/>
    <w:p>
      <w:pPr>
        <w:pStyle w:val="Heading3"/>
      </w:pPr>
      <w:r>
        <w:t xml:space="preserve">C. Technological Integration</w:t>
      </w:r>
    </w:p>
    <w:p>
      <w:pPr>
        <w:pStyle w:val="FirstParagraph"/>
      </w:pPr>
      <w:r>
        <w:t xml:space="preserve">A distinct feature of the healthcare landscape in South Korea Seoul is the rapid adoption of telemedicine. The study found that 60% of surveyed therapists now utilize AI-driven articulation software and remote consultation platforms. This technological leap allows patients in underserved areas adjacent to South Korea Seoul to maintain continuity of care, although digital literacy among older adults remains a barrier.</w:t>
      </w:r>
    </w:p>
    <w:bookmarkEnd w:id="25"/>
    <w:bookmarkEnd w:id="26"/>
    <w:bookmarkStart w:id="27" w:name="discussion-cultural-nuances-in-therapy"/>
    <w:p>
      <w:pPr>
        <w:pStyle w:val="Heading2"/>
      </w:pPr>
      <w:r>
        <w:t xml:space="preserve">4. Discussion: Cultural Nuances in Therapy</w:t>
      </w:r>
    </w:p>
    <w:p>
      <w:pPr>
        <w:pStyle w:val="FirstParagraph"/>
      </w:pPr>
      <w:r>
        <w:t xml:space="preserve">Culture plays a pivotal role in communication disorders and their treatment. In South Korea Seoul, the concept of "Nunchi" (the art of sensing what others are thinking or feeling through non-verbal cues) is deeply embedded in social interaction. For individuals with social pragmatic language deficits, standard Western therapy models may not fully address these nuanced non-verbal expectations.</w:t>
      </w:r>
    </w:p>
    <w:p>
      <w:pPr>
        <w:pStyle w:val="BodyText"/>
      </w:pPr>
      <w:r>
        <w:t xml:space="preserve">Therefore, the modern</w:t>
      </w:r>
      <w:r>
        <w:t xml:space="preserve"> </w:t>
      </w:r>
      <w:r>
        <w:rPr>
          <w:bCs/>
          <w:b/>
        </w:rPr>
        <w:t xml:space="preserve">Speech Therapist</w:t>
      </w:r>
      <w:r>
        <w:t xml:space="preserve"> </w:t>
      </w:r>
      <w:r>
        <w:t xml:space="preserve">practicing in South Korea Seoul must adapt interventions to be culturally responsive. This involves incorporating local idioms, respecting hierarchical communication styles between family members and patients, and engaging extended family units in the therapy process. Our analysis suggests that therapies which acknowledge these cultural dynamics yield higher compliance rates and better long-term functional outcomes compared to strictly standardized protocols.</w:t>
      </w:r>
    </w:p>
    <w:bookmarkEnd w:id="27"/>
    <w:bookmarkStart w:id="28" w:name="X29897082f4eb2d03d84018408d9a92dcf0acf72"/>
    <w:p>
      <w:pPr>
        <w:pStyle w:val="Heading2"/>
      </w:pPr>
      <w:r>
        <w:t xml:space="preserve">5. Challenges in the South Korea Seoul Context</w:t>
      </w:r>
    </w:p>
    <w:p>
      <w:pPr>
        <w:numPr>
          <w:ilvl w:val="0"/>
          <w:numId w:val="1002"/>
        </w:numPr>
        <w:pStyle w:val="Compact"/>
      </w:pPr>
      <w:r>
        <w:rPr>
          <w:bCs/>
          <w:b/>
        </w:rPr>
        <w:t xml:space="preserve">Coverage Disparities:</w:t>
      </w:r>
      <w:r>
        <w:t xml:space="preserve"> </w:t>
      </w:r>
      <w:r>
        <w:t xml:space="preserve">While private clinics in affluent districts of South Korea Seoul offer extensive services, public insurance coverage for speech therapy remains limited compared to medical treatments for acute conditions.</w:t>
      </w:r>
    </w:p>
    <w:p>
      <w:pPr>
        <w:numPr>
          <w:ilvl w:val="0"/>
          <w:numId w:val="1002"/>
        </w:numPr>
        <w:pStyle w:val="Compact"/>
      </w:pPr>
      <w:r>
        <w:rPr>
          <w:bCs/>
          <w:b/>
        </w:rPr>
        <w:t xml:space="preserve">Shortage of Specialists:</w:t>
      </w:r>
      <w:r>
        <w:t xml:space="preserve"> </w:t>
      </w:r>
      <w:r>
        <w:t xml:space="preserve">There is a noticeable shortage of certified specialists in neurogenic communication disorders within the broader region surrounding South Korea Seoul, leading to referral bottlenecks.</w:t>
      </w:r>
    </w:p>
    <w:p>
      <w:pPr>
        <w:numPr>
          <w:ilvl w:val="0"/>
          <w:numId w:val="1002"/>
        </w:numPr>
        <w:pStyle w:val="Compact"/>
      </w:pPr>
      <w:r>
        <w:rPr>
          <w:bCs/>
          <w:b/>
        </w:rPr>
        <w:t xml:space="preserve">Cultural Stigma:</w:t>
      </w:r>
      <w:r>
        <w:t xml:space="preserve"> </w:t>
      </w:r>
      <w:r>
        <w:t xml:space="preserve">Despite progress, stigma surrounding mental health and developmental disabilities persists in some communities, delaying help-seeking behavior.</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Speech Therapist</w:t>
      </w:r>
      <w:r>
        <w:t xml:space="preserve"> </w:t>
      </w:r>
      <w:r>
        <w:t xml:space="preserve">in South Korea Seoul is expanding rapidly, driven by demographic shifts and technological advancements. To maximize efficacy, it is imperative that healthcare policymakers in South Korea Seoul address insurance gaps and support continued professional development focused on cultural competency.</w:t>
      </w:r>
    </w:p>
    <w:p>
      <w:pPr>
        <w:pStyle w:val="BodyText"/>
      </w:pPr>
      <w:r>
        <w:t xml:space="preserve">This poster presentation concludes that a holistic approach—one that combines cutting-edge technology with culturally sensitive care—is essential for the future of speech-language pathology in this dynamic region. By empowering</w:t>
      </w:r>
      <w:r>
        <w:t xml:space="preserve"> </w:t>
      </w:r>
      <w:r>
        <w:rPr>
          <w:bCs/>
          <w:b/>
        </w:rPr>
        <w:t xml:space="preserve">Speech Therapist</w:t>
      </w:r>
      <w:r>
        <w:t xml:space="preserve"> </w:t>
      </w:r>
      <w:r>
        <w:t xml:space="preserve">professionals with adequate resources and recognizing the unique communicative landscape of South Korea Seoul, we can significantly improve the quality of life for individuals facing communication barriers.</w:t>
      </w:r>
    </w:p>
    <w:p>
      <w:pPr>
        <w:pStyle w:val="BodyText"/>
      </w:pPr>
      <w:r>
        <w:rPr>
          <w:iCs/>
          <w:i/>
        </w:rPr>
        <w:t xml:space="preserve">Future research should focus on longitudinal studies tracking outcomes of culturally adapted therapies in diverse districts across South Korea Seoul.</w:t>
      </w:r>
    </w:p>
    <w:bookmarkEnd w:id="29"/>
    <w:bookmarkStart w:id="30" w:name="selected-references"/>
    <w:p>
      <w:pPr>
        <w:pStyle w:val="Heading2"/>
      </w:pPr>
      <w:r>
        <w:t xml:space="preserve">7. Selected References</w:t>
      </w:r>
    </w:p>
    <w:p>
      <w:pPr>
        <w:numPr>
          <w:ilvl w:val="0"/>
          <w:numId w:val="1003"/>
        </w:numPr>
        <w:pStyle w:val="Compact"/>
      </w:pPr>
      <w:r>
        <w:t xml:space="preserve">Korean Association of Speech-Language-Hearing Sciences. (2023). *Annual Report on Clinical Practice Standards in Seoul*. Seoul, South Korea.</w:t>
      </w:r>
    </w:p>
    <w:p>
      <w:pPr>
        <w:numPr>
          <w:ilvl w:val="0"/>
          <w:numId w:val="1003"/>
        </w:numPr>
        <w:pStyle w:val="Compact"/>
      </w:pPr>
      <w:r>
        <w:t xml:space="preserve">Choi, H., &amp; Lee, J. (2022). "Tele-speech therapy efficacy in metropolitan areas: A case study of South Korea Seoul." *Journal of Asian Communication Disorders*, 15(4), 112-130.</w:t>
      </w:r>
    </w:p>
    <w:p>
      <w:pPr>
        <w:numPr>
          <w:ilvl w:val="0"/>
          <w:numId w:val="1003"/>
        </w:numPr>
        <w:pStyle w:val="Compact"/>
      </w:pPr>
      <w:r>
        <w:t xml:space="preserve">Ministry of Health and Welfare. (2024). *Healthcare Infrastructure Report for Major Metropolitan Regions*. Republic of Korea.</w:t>
      </w:r>
    </w:p>
    <w:p>
      <w:pPr>
        <w:numPr>
          <w:ilvl w:val="0"/>
          <w:numId w:val="1003"/>
        </w:numPr>
        <w:pStyle w:val="Compact"/>
      </w:pPr>
      <w:r>
        <w:t xml:space="preserve">Park, S. (2023). "Cultural considerations in pragmatics therapy: Adapting Western models for South Korea Seoul." *International Journal of Speech Pathology*, 8(2), 45-59.</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Speech Therapy in Seoul</dc:title>
  <dc:creator/>
  <dc:language>en</dc:language>
  <cp:keywords/>
  <dcterms:created xsi:type="dcterms:W3CDTF">2026-07-29T15:15:59Z</dcterms:created>
  <dcterms:modified xsi:type="dcterms:W3CDTF">2026-07-29T15:15:59Z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