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Colombo</w:t>
      </w:r>
    </w:p>
    <w:bookmarkStart w:id="20" w:name="X48a4c138547c728ae927d8925ffdb33a49e1b44"/>
    <w:p>
      <w:pPr>
        <w:pStyle w:val="Heading1"/>
      </w:pPr>
      <w:r>
        <w:t xml:space="preserve">Bridging the Gap: The Role of Speech Therapists in Sri Lanka Colombo</w:t>
      </w:r>
    </w:p>
    <w:p>
      <w:pPr>
        <w:pStyle w:val="FirstParagraph"/>
      </w:pPr>
      <w:r>
        <w:t xml:space="preserve">enhancing Communication, Inclusion, and Developmental Health in an Urban Context</w:t>
      </w:r>
    </w:p>
    <w:p>
      <w:pPr>
        <w:pStyle w:val="BodyText"/>
      </w:pPr>
      <w:r>
        <w:t xml:space="preserve">A Comprehensive Overview of Practice, Challenges, and Future Directions</w:t>
      </w:r>
    </w:p>
    <w:bookmarkEnd w:id="20"/>
    <w:p>
      <w:pPr>
        <w:pStyle w:val="BodyText"/>
      </w:pPr>
      <w:r>
        <w:rPr>
          <w:bCs/>
          <w:b/>
        </w:rPr>
        <w:t xml:space="preserve">Presentation by:</w:t>
      </w:r>
      <w:r>
        <w:t xml:space="preserve"> </w:t>
      </w:r>
      <w:r>
        <w:t xml:space="preserve">Academic Research Team | Department of Speech &amp; Hearing Sciences</w:t>
      </w:r>
      <w:r>
        <w:br/>
      </w:r>
      <w:r>
        <w:rPr>
          <w:iCs/>
          <w:i/>
        </w:rPr>
        <w:t xml:space="preserve">Affiliation: University Medical Faculty, Colombo District</w:t>
      </w:r>
      <w:r>
        <w:br/>
      </w:r>
      <w:r>
        <w:t xml:space="preserve">Conference Context: South Asian Public Health &amp; Rehabilitation Symposium 2024</w:t>
      </w:r>
    </w:p>
    <w:bookmarkStart w:id="21" w:name="introduction-rationale"/>
    <w:p>
      <w:pPr>
        <w:pStyle w:val="Heading2"/>
      </w:pPr>
      <w:r>
        <w:t xml:space="preserve">Introduction &amp; Rationale</w:t>
      </w:r>
    </w:p>
    <w:p>
      <w:pPr>
        <w:pStyle w:val="FirstParagraph"/>
      </w:pPr>
      <w:r>
        <w:t xml:space="preserve">Sri Lanka has long been recognized as a leader in human development within the South Asian region, boasting high literacy and healthcare access rates. However, specialized services for communication disorders remain fragmented. This poster presentation focuses specifically on the critical role of the</w:t>
      </w:r>
      <w:r>
        <w:t xml:space="preserve"> </w:t>
      </w:r>
      <w:r>
        <w:rPr>
          <w:bCs/>
          <w:b/>
        </w:rPr>
        <w:t xml:space="preserve">Speech Therapist</w:t>
      </w:r>
      <w:r>
        <w:t xml:space="preserve"> </w:t>
      </w:r>
      <w:r>
        <w:t xml:space="preserve">within the bustling urban center of</w:t>
      </w:r>
      <w:r>
        <w:t xml:space="preserve"> </w:t>
      </w:r>
      <w:r>
        <w:rPr>
          <w:bCs/>
          <w:b/>
        </w:rPr>
        <w:t xml:space="preserve">Sri Lanka Colombo</w:t>
      </w:r>
      <w:r>
        <w:t xml:space="preserve">. As a rapidly developing metropolis with increasing globalization pressures, Colombo presents unique challenges and opportunities for speech-language pathology (SLP).</w:t>
      </w:r>
    </w:p>
    <w:p>
      <w:pPr>
        <w:pStyle w:val="BodyText"/>
      </w:pPr>
      <w:r>
        <w:t xml:space="preserve">The primary objective of this presentation is to analyze the current landscape of speech therapy services in Colombo, address the disparity between clinical demand and available resources, and propose a framework for integrating these essential services into both public health infrastructure and private educational sectors.</w:t>
      </w:r>
    </w:p>
    <w:bookmarkEnd w:id="21"/>
    <w:bookmarkStart w:id="24" w:name="the-current-landscape-in-colombo"/>
    <w:p>
      <w:pPr>
        <w:pStyle w:val="Heading2"/>
      </w:pPr>
      <w:r>
        <w:t xml:space="preserve">The Current Landscape in Colombo</w:t>
      </w:r>
    </w:p>
    <w:bookmarkStart w:id="22" w:name="epidemiological-context"/>
    <w:p>
      <w:pPr>
        <w:pStyle w:val="Heading3"/>
      </w:pPr>
      <w:r>
        <w:t xml:space="preserve">Epidemiological Context</w:t>
      </w:r>
    </w:p>
    <w:p>
      <w:pPr>
        <w:pStyle w:val="FirstParagraph"/>
      </w:pPr>
      <w:r>
        <w:t xml:space="preserve">In the urban demographic of Sri Lanka Colombo, there is a rising prevalence of diagnosed communication disorders among children and adults. Conditions such as childhood apraxia of speech, stuttering, dysarthria due to stroke (CVA), and language delays associated with autism spectrum disorder (ASD) are increasingly identified.</w:t>
      </w:r>
    </w:p>
    <w:p>
      <w:pPr>
        <w:pStyle w:val="BodyText"/>
      </w:pPr>
      <w:r>
        <w:t xml:space="preserve">Despite these statistics, the ratio of certified</w:t>
      </w:r>
      <w:r>
        <w:t xml:space="preserve"> </w:t>
      </w:r>
      <w:r>
        <w:rPr>
          <w:bCs/>
          <w:b/>
        </w:rPr>
        <w:t xml:space="preserve">Speech Therapists</w:t>
      </w:r>
      <w:r>
        <w:t xml:space="preserve"> </w:t>
      </w:r>
      <w:r>
        <w:t xml:space="preserve">in Sri Lanka Colombo remains significantly lower than World Federation of Speech-Language Pathology (WFSLP) recommendations. Many cases remain undiagnosed until late stages, resulting in irreversible impacts on academic and social development.</w:t>
      </w:r>
    </w:p>
    <w:bookmarkEnd w:id="22"/>
    <w:bookmarkStart w:id="23" w:name="key-statistics"/>
    <w:p>
      <w:pPr>
        <w:pStyle w:val="Heading3"/>
      </w:pPr>
      <w:r>
        <w:t xml:space="preserve">Key Statistics</w:t>
      </w:r>
    </w:p>
    <w:p>
      <w:pPr>
        <w:numPr>
          <w:ilvl w:val="0"/>
          <w:numId w:val="1001"/>
        </w:numPr>
        <w:pStyle w:val="Compact"/>
      </w:pPr>
      <w:r>
        <w:rPr>
          <w:bCs/>
          <w:b/>
        </w:rPr>
        <w:t xml:space="preserve">Demand:</w:t>
      </w:r>
      <w:r>
        <w:t xml:space="preserve"> </w:t>
      </w:r>
      <w:r>
        <w:t xml:space="preserve">A 40% year-on-year increase in referrals for ASD-related language therapy in Colombo private clinics.</w:t>
      </w:r>
    </w:p>
    <w:p>
      <w:pPr>
        <w:numPr>
          <w:ilvl w:val="0"/>
          <w:numId w:val="1001"/>
        </w:numPr>
        <w:pStyle w:val="Compact"/>
      </w:pPr>
      <w:r>
        <w:rPr>
          <w:bCs/>
          <w:b/>
        </w:rPr>
        <w:t xml:space="preserve">Ratios:</w:t>
      </w:r>
      <w:r>
        <w:t xml:space="preserve"> </w:t>
      </w:r>
      <w:r>
        <w:t xml:space="preserve">Less than 1 speech therapist per 50,000 population in public district hospitals, compared to WHO guidelines.</w:t>
      </w:r>
    </w:p>
    <w:p>
      <w:pPr>
        <w:numPr>
          <w:ilvl w:val="0"/>
          <w:numId w:val="1001"/>
        </w:numPr>
        <w:pStyle w:val="Compact"/>
      </w:pPr>
      <w:r>
        <w:rPr>
          <w:bCs/>
          <w:b/>
        </w:rPr>
        <w:t xml:space="preserve">Economic Impact:</w:t>
      </w:r>
      <w:r>
        <w:t xml:space="preserve"> </w:t>
      </w:r>
      <w:r>
        <w:t xml:space="preserve">Early intervention reduces long-term special education costs by up to 65%.</w:t>
      </w:r>
    </w:p>
    <w:bookmarkEnd w:id="23"/>
    <w:bookmarkEnd w:id="24"/>
    <w:bookmarkStart w:id="25" w:name="Xbb7d20d0199e8c120ca95b10ddf34d885bdb283"/>
    <w:p>
      <w:pPr>
        <w:pStyle w:val="Heading2"/>
      </w:pPr>
      <w:r>
        <w:t xml:space="preserve">Spheres of Intervention in Sri Lanka Colombo</w:t>
      </w:r>
    </w:p>
    <w:p>
      <w:pPr>
        <w:pStyle w:val="FirstParagraph"/>
      </w:pPr>
      <w:r>
        <w:t xml:space="preserve">This presentation categorizes the scope of practice for a Speech Therapist working in Sri Lanka Colombo into three distinct spheres:</w:t>
      </w:r>
    </w:p>
    <w:p>
      <w:pPr>
        <w:numPr>
          <w:ilvl w:val="0"/>
          <w:numId w:val="1002"/>
        </w:numPr>
        <w:pStyle w:val="Compact"/>
      </w:pPr>
      <w:r>
        <w:rPr>
          <w:bCs/>
          <w:b/>
        </w:rPr>
        <w:t xml:space="preserve">Pediatric &amp; Educational Settings:</w:t>
      </w:r>
      <w:r>
        <w:t xml:space="preserve"> </w:t>
      </w:r>
      <w:r>
        <w:t xml:space="preserve">In the competitive educational environment of Sri Lanka Colombo, academic success is heavily tied to verbal fluency and language comprehension. Speech therapists are increasingly required in private preschools and international schools to support children with speech delays. Furthermore, there is a growing need for SLPs in government special education divisions where resources are often stretched thin.</w:t>
      </w:r>
    </w:p>
    <w:p>
      <w:pPr>
        <w:numPr>
          <w:ilvl w:val="0"/>
          <w:numId w:val="1002"/>
        </w:numPr>
        <w:pStyle w:val="Compact"/>
      </w:pPr>
      <w:r>
        <w:rPr>
          <w:bCs/>
          <w:b/>
        </w:rPr>
        <w:t xml:space="preserve">Neurological &amp; Geriatric Rehabilitation:</w:t>
      </w:r>
      <w:r>
        <w:t xml:space="preserve"> </w:t>
      </w:r>
      <w:r>
        <w:t xml:space="preserve">As life expectancy increases in Sri Lanka, the burden of neurodegenerative diseases and stroke-related aphasia rises. In Colombo's major teaching hospitals (such as National Hospital Colombo), speech therapists play a vital role in post-stroke rehabilitation, swallowing disorders (dysphagia), and managing Progressive Supranuclear Palsy among the elderly.</w:t>
      </w:r>
    </w:p>
    <w:p>
      <w:pPr>
        <w:numPr>
          <w:ilvl w:val="0"/>
          <w:numId w:val="1002"/>
        </w:numPr>
        <w:pStyle w:val="Compact"/>
      </w:pPr>
      <w:r>
        <w:rPr>
          <w:bCs/>
          <w:b/>
        </w:rPr>
        <w:t xml:space="preserve">Voice &amp; Occupational Health:</w:t>
      </w:r>
      <w:r>
        <w:t xml:space="preserve"> </w:t>
      </w:r>
      <w:r>
        <w:t xml:space="preserve">With the expansion of the business process outsourcing (BPO) and call center industry in Colombo, "Voice Professional" training has emerged. Speech therapists are now collaborating with HR departments to provide voice care education for high-risk occupational groups, preventing vocal nodules and strain.</w:t>
      </w:r>
    </w:p>
    <w:bookmarkEnd w:id="25"/>
    <w:bookmarkStart w:id="26" w:name="critical-challenges"/>
    <w:p>
      <w:pPr>
        <w:pStyle w:val="Heading2"/>
      </w:pPr>
      <w:r>
        <w:t xml:space="preserve">Critical Challenges</w:t>
      </w:r>
    </w:p>
    <w:p>
      <w:pPr>
        <w:pStyle w:val="FirstParagraph"/>
      </w:pPr>
      <w:r>
        <w:t xml:space="preserve">To effectively advocate for the Speech Therapist in Sri Lanka Colombo, we must address systemic barriers:</w:t>
      </w:r>
    </w:p>
    <w:p>
      <w:pPr>
        <w:numPr>
          <w:ilvl w:val="0"/>
          <w:numId w:val="1003"/>
        </w:numPr>
        <w:pStyle w:val="Compact"/>
      </w:pPr>
      <w:r>
        <w:rPr>
          <w:bCs/>
          <w:b/>
        </w:rPr>
        <w:t xml:space="preserve">Lack of Regulation:</w:t>
      </w:r>
      <w:r>
        <w:t xml:space="preserve"> </w:t>
      </w:r>
      <w:r>
        <w:t xml:space="preserve">Unlike nursing or medicine, there is no mandatory statutory board for speech therapy. This allows unqualified individuals to offer "therapy," diluting professional standards.</w:t>
      </w:r>
    </w:p>
    <w:p>
      <w:pPr>
        <w:numPr>
          <w:ilvl w:val="0"/>
          <w:numId w:val="1003"/>
        </w:numPr>
        <w:pStyle w:val="Compact"/>
      </w:pPr>
      <w:r>
        <w:rPr>
          <w:bCs/>
          <w:b/>
        </w:rPr>
        <w:t xml:space="preserve">Educational Pipeline:</w:t>
      </w:r>
      <w:r>
        <w:t xml:space="preserve"> </w:t>
      </w:r>
      <w:r>
        <w:t xml:space="preserve">While the University of Colombo offers postgraduate diplomas in Speech Pathology, access is highly competitive. There is a lack of undergraduate undergraduate programs, limiting the volume of new professionals entering the market in Sri Lanka Colombo.</w:t>
      </w:r>
    </w:p>
    <w:p>
      <w:pPr>
        <w:numPr>
          <w:ilvl w:val="0"/>
          <w:numId w:val="1003"/>
        </w:numPr>
        <w:pStyle w:val="Compact"/>
      </w:pPr>
      <w:r>
        <w:rPr>
          <w:bCs/>
          <w:b/>
        </w:rPr>
        <w:t xml:space="preserve">Patient Awareness:</w:t>
      </w:r>
      <w:r>
        <w:t xml:space="preserve"> </w:t>
      </w:r>
      <w:r>
        <w:t xml:space="preserve">In many communities across Sri Lanka, speech impediments are still viewed through traditional or cultural lenses as issues that will "resolve with age," leading to delayed clinical presentation.</w:t>
      </w:r>
    </w:p>
    <w:p>
      <w:pPr>
        <w:numPr>
          <w:ilvl w:val="0"/>
          <w:numId w:val="1004"/>
        </w:numPr>
        <w:pStyle w:val="Compact"/>
      </w:pPr>
      <w:r>
        <w:rPr>
          <w:bCs/>
          <w:b/>
        </w:rPr>
        <w:t xml:space="preserve">Economic Barriers:</w:t>
      </w:r>
      <w:r>
        <w:t xml:space="preserve"> </w:t>
      </w:r>
      <w:r>
        <w:t xml:space="preserve">Most qualified Speech Therapists operate in the private sector in Colombo, making services expensive. This creates an equity gap where lower-income families cannot access timely intervention.</w:t>
      </w:r>
    </w:p>
    <w:p>
      <w:pPr>
        <w:numPr>
          <w:ilvl w:val="0"/>
          <w:numId w:val="1004"/>
        </w:numPr>
        <w:pStyle w:val="Compact"/>
      </w:pPr>
      <w:r>
        <w:rPr>
          <w:bCs/>
          <w:b/>
        </w:rPr>
        <w:t xml:space="preserve">Insurance Coverage:</w:t>
      </w:r>
      <w:r>
        <w:t xml:space="preserve"> </w:t>
      </w:r>
      <w:r>
        <w:t xml:space="preserve">Health insurance policies in Sri Lanka rarely cover speech therapy as a standard benefit, viewing it as elective rather than essential medical care.</w:t>
      </w:r>
    </w:p>
    <w:bookmarkEnd w:id="26"/>
    <w:bookmarkStart w:id="27" w:name="strategic-recommendations"/>
    <w:p>
      <w:pPr>
        <w:pStyle w:val="Heading2"/>
      </w:pPr>
      <w:r>
        <w:t xml:space="preserve">Strategic Recommendations</w:t>
      </w:r>
    </w:p>
    <w:p>
      <w:pPr>
        <w:pStyle w:val="FirstParagraph"/>
      </w:pPr>
      <w:r>
        <w:t xml:space="preserve">To optimize the role of the Speech Therapist in Sri Lanka Colombo, this presentation proposes a multi-tiered action plan:</w:t>
      </w:r>
    </w:p>
    <w:p>
      <w:pPr>
        <w:pStyle w:val="BodyText"/>
      </w:pPr>
      <w:r>
        <w:rPr>
          <w:bCs/>
          <w:b/>
        </w:rPr>
        <w:t xml:space="preserve">1. Policy Integration:</w:t>
      </w:r>
      <w:r>
        <w:br/>
      </w:r>
      <w:r>
        <w:t xml:space="preserve">The Ministry of Health must formally integrate Speech Pathology into the public health insurance scheme and recognize it as an essential allied health profession within Sri Lanka Colombo’s hospital network. This ensures equitable access for all citizens.</w:t>
      </w:r>
    </w:p>
    <w:p>
      <w:pPr>
        <w:pStyle w:val="BodyText"/>
      </w:pPr>
      <w:r>
        <w:rPr>
          <w:bCs/>
          <w:b/>
        </w:rPr>
        <w:t xml:space="preserve">2. Academic Expansion:</w:t>
      </w:r>
      <w:r>
        <w:br/>
      </w:r>
      <w:r>
        <w:t xml:space="preserve">Local universities, including the University of Peradeniya and the Open University of Sri Lanka, should collaborate to create accessible undergraduate degrees in Speech-Language Pathology. This will increase the workforce density in Colombo.</w:t>
      </w:r>
    </w:p>
    <w:p>
      <w:pPr>
        <w:pStyle w:val="BodyText"/>
      </w:pPr>
      <w:r>
        <w:rPr>
          <w:bCs/>
          <w:b/>
        </w:rPr>
        <w:t xml:space="preserve">3. Tele-Speech Therapy:</w:t>
      </w:r>
      <w:r>
        <w:br/>
      </w:r>
      <w:r>
        <w:t xml:space="preserve">Leveraging Sri Lanka’s improving digital infrastructure, Speech Therapists should adopt tele-practice models for follow-up sessions, reducing travel burdens on families and allowing therapists to reach wider populations within the Colombo metropolitan area.</w:t>
      </w:r>
    </w:p>
    <w:p>
      <w:pPr>
        <w:pStyle w:val="BodyText"/>
      </w:pPr>
      <w:r>
        <w:rPr>
          <w:bCs/>
          <w:b/>
        </w:rPr>
        <w:t xml:space="preserve">4. Community Awareness Campaigns:</w:t>
      </w:r>
      <w:r>
        <w:br/>
      </w:r>
      <w:r>
        <w:t xml:space="preserve">Targeted campaigns in schools and pediatric clinics are needed to educate parents in Sri Lanka Colombo about the critical window for language development (0-5 years). Early detection is paramount for successful outcomes.</w:t>
      </w:r>
    </w:p>
    <w:bookmarkEnd w:id="27"/>
    <w:bookmarkStart w:id="28" w:name="conclusion"/>
    <w:p>
      <w:pPr>
        <w:pStyle w:val="Heading2"/>
      </w:pPr>
      <w:r>
        <w:t xml:space="preserve">Conclusion</w:t>
      </w:r>
    </w:p>
    <w:p>
      <w:pPr>
        <w:pStyle w:val="FirstParagraph"/>
      </w:pPr>
      <w:r>
        <w:t xml:space="preserve">The Speech Therapist in Sri Lanka Colombo is not merely a clinical provider but a catalyst for social inclusion, educational equity, and economic productivity. By addressing the systemic gaps in regulation, education, and accessibility, stakeholders can ensure that communication disorders are treated with the urgency they require. We urge policymakers to recognize speech therapy as an integral component of Colombo’s healthcare architecture.</w:t>
      </w:r>
    </w:p>
    <w:p>
      <w:pPr>
        <w:pStyle w:val="BodyText"/>
      </w:pPr>
      <w:r>
        <w:t xml:space="preserve">Investing in these professionals today guarantees a more communicative, connected, and capable society for tomorrow.</w:t>
      </w:r>
    </w:p>
    <w:bookmarkEnd w:id="28"/>
    <w:bookmarkStart w:id="29" w:name="references-contact"/>
    <w:p>
      <w:pPr>
        <w:pStyle w:val="Heading4"/>
      </w:pPr>
      <w:r>
        <w:t xml:space="preserve">References &amp; Contact</w:t>
      </w:r>
    </w:p>
    <w:p>
      <w:pPr>
        <w:numPr>
          <w:ilvl w:val="0"/>
          <w:numId w:val="1005"/>
        </w:numPr>
        <w:pStyle w:val="Compact"/>
      </w:pPr>
      <w:r>
        <w:t xml:space="preserve">Ministry of Health Sri Lanka (2023). Human Resources for Health Strategy.</w:t>
      </w:r>
    </w:p>
    <w:p>
      <w:pPr>
        <w:numPr>
          <w:ilvl w:val="0"/>
          <w:numId w:val="1005"/>
        </w:numPr>
        <w:pStyle w:val="Compact"/>
      </w:pPr>
      <w:r>
        <w:t xml:space="preserve">Singapore Association for Speech Therapy (SAST). Comparative Models in Urban SLP.</w:t>
      </w:r>
    </w:p>
    <w:p>
      <w:pPr>
        <w:numPr>
          <w:ilvl w:val="0"/>
          <w:numId w:val="1005"/>
        </w:numPr>
        <w:pStyle w:val="Compact"/>
      </w:pPr>
      <w:r>
        <w:t xml:space="preserve">Kotagama, S., et al. "Prevalence of Communication Disorders in Western Province." Ceylon Medical Journal.</w:t>
      </w:r>
    </w:p>
    <w:p>
      <w:pPr>
        <w:pStyle w:val="FirstParagraph"/>
      </w:pPr>
      <w:r>
        <w:t xml:space="preserve">© 2024 Academic Poster Series | Prepared for Presentation in Sri Lanka Colombo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Colombo</dc:title>
  <dc:creator/>
  <dc:language>en</dc:language>
  <cp:keywords/>
  <dcterms:created xsi:type="dcterms:W3CDTF">2026-07-29T08:04:44Z</dcterms:created>
  <dcterms:modified xsi:type="dcterms:W3CDTF">2026-07-29T08:04:44Z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