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Zurich</w:t>
      </w:r>
    </w:p>
    <w:bookmarkStart w:id="20" w:name="X2cdef79f921d1030a74bcb6e9080eb8c0236afd"/>
    <w:p>
      <w:pPr>
        <w:pStyle w:val="Heading1"/>
      </w:pPr>
      <w:r>
        <w:t xml:space="preserve">Bridging Communication Barriers: The Role of the Speech Therapist in Zurich, Switzerland</w:t>
      </w:r>
    </w:p>
    <w:p>
      <w:pPr>
        <w:pStyle w:val="FirstParagraph"/>
      </w:pPr>
      <w:r>
        <w:rPr>
          <w:bCs/>
          <w:b/>
        </w:rPr>
        <w:t xml:space="preserve">Academic Poster Presentation</w:t>
      </w:r>
    </w:p>
    <w:bookmarkEnd w:id="20"/>
    <w:bookmarkStart w:id="21" w:name="X7d2a46dd25f371588441a602eb8390ee428577f"/>
    <w:p>
      <w:pPr>
        <w:pStyle w:val="Heading2"/>
      </w:pPr>
      <w:r>
        <w:t xml:space="preserve">The Clinical Imperative in a Multilingual Context</w:t>
      </w:r>
    </w:p>
    <w:p>
      <w:pPr>
        <w:pStyle w:val="FirstParagraph"/>
      </w:pPr>
      <w:r>
        <w:t xml:space="preserve">In the heart of Switzerland, specifically within the canton of Zurich, the practice of speech therapy operates at a unique intersection of high clinical standards and profound linguistic diversity. Zurich serves as a global hub for finance, technology, and academia, attracting a highly mobile international population. Consequently</w:t>
      </w:r>
      <w:r>
        <w:t xml:space="preserve"> </w:t>
      </w:r>
      <w:r>
        <w:rPr>
          <w:bCs/>
          <w:b/>
        </w:rPr>
        <w:t xml:space="preserve">Speech Therapist</w:t>
      </w:r>
      <w:r>
        <w:t xml:space="preserve"> </w:t>
      </w:r>
      <w:r>
        <w:t xml:space="preserve">professionals in this region face distinct challenges that differ significantly from those in monolingual societies.</w:t>
      </w:r>
    </w:p>
    <w:p>
      <w:pPr>
        <w:pStyle w:val="BodyText"/>
      </w:pPr>
      <w:r>
        <w:t xml:space="preserve">The primary objective of this poster presentation is to analyze the efficacy of evidence-based speech-language pathology interventions within the complex socio-linguistic fabric of Zurich. Unlike many other European cities, Zurich presents a scenario where German (Swiss Standard and Swiss German dialects), English, Italian, and Portuguese often coexist in single households or clinical settings. For the</w:t>
      </w:r>
      <w:r>
        <w:t xml:space="preserve"> </w:t>
      </w:r>
      <w:r>
        <w:rPr>
          <w:bCs/>
          <w:b/>
        </w:rPr>
        <w:t xml:space="preserve">Speech Therapist</w:t>
      </w:r>
      <w:r>
        <w:t xml:space="preserve">, this necessitates a nuanced approach to assessment that distinguishes between true language disorders and typical second-language acquisition delays.</w:t>
      </w:r>
    </w:p>
    <w:bookmarkEnd w:id="21"/>
    <w:bookmarkStart w:id="22" w:name="epidemiological-landscape"/>
    <w:p>
      <w:pPr>
        <w:pStyle w:val="Heading2"/>
      </w:pPr>
      <w:r>
        <w:t xml:space="preserve">Epidemiological Landscape</w:t>
      </w:r>
    </w:p>
    <w:p>
      <w:pPr>
        <w:pStyle w:val="FirstParagraph"/>
      </w:pPr>
      <w:r>
        <w:t xml:space="preserve">Data collected from local clinics in Zurich indicate a rising prevalence of communication disorders among both pediatric and geriatric populations. The aging population, coupled with the influx of expatriate families, has created a surge in demand for specialized services. Children entering primary schools in Zurich often present with phonological deficits that are exacerbated by the disparity between home language environments and the mandatory instruction language (Standard German).</w:t>
      </w:r>
    </w:p>
    <w:p>
      <w:pPr>
        <w:pStyle w:val="BodyText"/>
      </w:pPr>
      <w:r>
        <w:t xml:space="preserve">Furthermore, neurological conditions such as stroke and neurodegenerative diseases like Alzheimer’s require long-term rehabilitative support. The</w:t>
      </w:r>
      <w:r>
        <w:t xml:space="preserve"> </w:t>
      </w:r>
      <w:r>
        <w:rPr>
          <w:bCs/>
          <w:b/>
        </w:rPr>
        <w:t xml:space="preserve">Speech Therapist</w:t>
      </w:r>
      <w:r>
        <w:t xml:space="preserve"> </w:t>
      </w:r>
      <w:r>
        <w:t xml:space="preserve">plays a pivotal role not only in acute rehabilitation but also in community-based support systems that allow patients to maintain independence within their homes in Zurich’s dense urban environment.</w:t>
      </w:r>
    </w:p>
    <w:bookmarkEnd w:id="22"/>
    <w:bookmarkStart w:id="24" w:name="cultural-and-linguistic-competence"/>
    <w:p>
      <w:pPr>
        <w:pStyle w:val="Heading2"/>
      </w:pPr>
      <w:r>
        <w:t xml:space="preserve">Cultural and Linguistic Competence</w:t>
      </w:r>
    </w:p>
    <w:p>
      <w:pPr>
        <w:pStyle w:val="FirstParagraph"/>
      </w:pPr>
      <w:r>
        <w:t xml:space="preserve">A core theme of this academic inquiry is the necessity for cultural competence. In Switzerland, healthcare is deeply integrated with social services, and trust between the clinician and patient is paramount. The modern Swiss health system values holistic care, where psychological well-being is inextricably linked to communication ability.</w:t>
      </w:r>
    </w:p>
    <w:bookmarkStart w:id="23" w:name="key-challenges-identified"/>
    <w:p>
      <w:pPr>
        <w:pStyle w:val="Heading3"/>
      </w:pPr>
      <w:r>
        <w:t xml:space="preserve">Key Challenges Identified:</w:t>
      </w:r>
    </w:p>
    <w:p>
      <w:pPr>
        <w:numPr>
          <w:ilvl w:val="0"/>
          <w:numId w:val="1001"/>
        </w:numPr>
        <w:pStyle w:val="Compact"/>
      </w:pPr>
      <w:r>
        <w:rPr>
          <w:bCs/>
          <w:b/>
        </w:rPr>
        <w:t xml:space="preserve">Dialectal Variations:</w:t>
      </w:r>
      <w:r>
        <w:t xml:space="preserve">The contrast between Standard German (Hochdeutsch) used in writing and education and Swiss German (Schweizerdeutsch) used in daily speech creates a unique learning curve for children. The</w:t>
      </w:r>
      <w:r>
        <w:t xml:space="preserve"> </w:t>
      </w:r>
      <w:r>
        <w:rPr>
          <w:bCs/>
          <w:b/>
        </w:rPr>
        <w:t xml:space="preserve">Speech Therapist</w:t>
      </w:r>
      <w:r>
        <w:t xml:space="preserve"> </w:t>
      </w:r>
      <w:r>
        <w:t xml:space="preserve">must navigate this diglossia carefully to avoid misdiagnosing dialectal differences as pathological anomalies.</w:t>
      </w:r>
    </w:p>
    <w:p>
      <w:pPr>
        <w:numPr>
          <w:ilvl w:val="0"/>
          <w:numId w:val="1001"/>
        </w:numPr>
        <w:pStyle w:val="Compact"/>
      </w:pPr>
      <w:r>
        <w:rPr>
          <w:bCs/>
          <w:b/>
        </w:rPr>
        <w:t xml:space="preserve">Multilingual Assessment:</w:t>
      </w:r>
      <w:r>
        <w:t xml:space="preserve">Relying solely on standardized tests designed for monolingual speakers can lead to false positives. Our research highlights the need for dynamic assessment tools that account for bilingual exposure, a standard increasingly adopted in Zurich’s top-tier clinics such as the University Hospital Zurich (USZ).</w:t>
      </w:r>
    </w:p>
    <w:p>
      <w:pPr>
        <w:numPr>
          <w:ilvl w:val="0"/>
          <w:numId w:val="1001"/>
        </w:numPr>
        <w:pStyle w:val="Compact"/>
      </w:pPr>
      <w:r>
        <w:rPr>
          <w:bCs/>
          <w:b/>
        </w:rPr>
        <w:t xml:space="preserve">Integration Support:</w:t>
      </w:r>
      <w:r>
        <w:t xml:space="preserve">For adult migrants, speech therapy often extends beyond clinical correction to include social integration. Helping patients navigate bureaucratic language requirements is an unofficial yet critical aspect of the job description for many</w:t>
      </w:r>
      <w:r>
        <w:t xml:space="preserve"> </w:t>
      </w:r>
      <w:r>
        <w:rPr>
          <w:bCs/>
          <w:b/>
        </w:rPr>
        <w:t xml:space="preserve">Speech Therapist</w:t>
      </w:r>
      <w:r>
        <w:t xml:space="preserve">s in Zurich.</w:t>
      </w:r>
    </w:p>
    <w:bookmarkEnd w:id="23"/>
    <w:bookmarkEnd w:id="24"/>
    <w:bookmarkStart w:id="25" w:name="theoretical-framework"/>
    <w:p>
      <w:pPr>
        <w:pStyle w:val="Heading2"/>
      </w:pPr>
      <w:r>
        <w:t xml:space="preserve">Theoretical Framework</w:t>
      </w:r>
    </w:p>
    <w:p>
      <w:pPr>
        <w:pStyle w:val="FirstParagraph"/>
      </w:pPr>
      <w:r>
        <w:t xml:space="preserve">This presentation utilizes the International Classification of Functioning, Disability and Health (ICF) framework provided by the World Health Organization, which is widely adopted in Swiss healthcare. The ICF model allows the</w:t>
      </w:r>
      <w:r>
        <w:t xml:space="preserve"> </w:t>
      </w:r>
      <w:r>
        <w:rPr>
          <w:bCs/>
          <w:b/>
        </w:rPr>
        <w:t xml:space="preserve">Speech Therapist</w:t>
      </w:r>
      <w:r>
        <w:t xml:space="preserve"> </w:t>
      </w:r>
      <w:r>
        <w:t xml:space="preserve">to view communication disorders not just as impairments, but as interactions between health conditions and contextual factors—such as Switzerland’s multilingual policy.</w:t>
      </w:r>
    </w:p>
    <w:bookmarkEnd w:id="25"/>
    <w:bookmarkStart w:id="26" w:name="clinical-methodologies-and-interventions"/>
    <w:p>
      <w:pPr>
        <w:pStyle w:val="Heading2"/>
      </w:pPr>
      <w:r>
        <w:t xml:space="preserve">Clinical Methodologies and Interventions</w:t>
      </w:r>
    </w:p>
    <w:p>
      <w:pPr>
        <w:pStyle w:val="FirstParagraph"/>
      </w:pPr>
      <w:r>
        <w:t xml:space="preserve">The poster details several case studies conducted in Zurich between 2019 and 2023. These cases illustrate the shift toward technology-assisted therapy. Telehealth platforms have become integral to the workflow of many Swiss clinics, allowing continuity of care for patients traveling for business or relocating within Switzerland.</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Patient Demographic</w:t>
            </w:r>
          </w:p>
        </w:tc>
        <w:tc>
          <w:tcPr/>
          <w:p>
            <w:pPr>
              <w:pStyle w:val="Compact"/>
              <w:jc w:val="left"/>
            </w:pPr>
            <w:r>
              <w:rPr>
                <w:bCs/>
                <w:b/>
              </w:rPr>
              <w:t xml:space="preserve">Clinical Challenge</w:t>
            </w:r>
          </w:p>
        </w:tc>
        <w:tc>
          <w:tcPr/>
          <w:p>
            <w:pPr>
              <w:pStyle w:val="Compact"/>
              <w:jc w:val="left"/>
            </w:pPr>
            <w:r>
              <w:rPr>
                <w:bCs/>
                <w:b/>
              </w:rPr>
              <w:t xml:space="preserve">Intervention Strategy</w:t>
            </w:r>
          </w:p>
        </w:tc>
      </w:tr>
    </w:tbl>
    <w:p>
      <w:pPr>
        <w:pStyle w:val="BodyText"/>
      </w:pPr>
      <w:r>
        <w:t xml:space="preserve">In pediatric cases, the focus is heavily on early intervention. Speech and language therapy centers in Zurich increasingly collaborate with kindergartens to provide preventative screenings. This proactive approach ensures that developmental delays are identified before they impact academic performance.</w:t>
      </w:r>
    </w:p>
    <w:bookmarkEnd w:id="26"/>
    <w:bookmarkStart w:id="27" w:name="economic-and-policy-implications"/>
    <w:p>
      <w:pPr>
        <w:pStyle w:val="Heading2"/>
      </w:pPr>
      <w:r>
        <w:t xml:space="preserve">Economic and Policy Implications</w:t>
      </w:r>
    </w:p>
    <w:p>
      <w:pPr>
        <w:pStyle w:val="FirstParagraph"/>
      </w:pPr>
      <w:r>
        <w:t xml:space="preserve">In Switzerland, health insurance is mandatory, but coverage for speech therapy varies by provider and age group. For children under six, therapy is often fully covered if deemed medically necessary; however, adults face stricter co-pay requirements. This economic landscape influences how the</w:t>
      </w:r>
      <w:r>
        <w:t xml:space="preserve"> </w:t>
      </w:r>
      <w:r>
        <w:rPr>
          <w:bCs/>
          <w:b/>
        </w:rPr>
        <w:t xml:space="preserve">Speech Therapist</w:t>
      </w:r>
      <w:r>
        <w:t xml:space="preserve"> </w:t>
      </w:r>
      <w:r>
        <w:t xml:space="preserve">prioritizes treatment plans. The research suggests that while upfront costs are a barrier for some Zurich residents, the long-term economic benefit of effective communication—through improved employment prospects and reduced social isolation—is substantial.</w:t>
      </w:r>
    </w:p>
    <w:bookmarkEnd w:id="27"/>
    <w:bookmarkStart w:id="28" w:name="conclusion-and-future-directions"/>
    <w:p>
      <w:pPr>
        <w:pStyle w:val="Heading2"/>
      </w:pPr>
      <w:r>
        <w:t xml:space="preserve">Conclusion and Future Directions</w:t>
      </w:r>
    </w:p>
    <w:p>
      <w:pPr>
        <w:pStyle w:val="FirstParagraph"/>
      </w:pPr>
      <w:r>
        <w:t xml:space="preserve">The role of the Speech Therapist in Zurich is evolving from a strictly clinical role to a socio-linguistic facilitator. To remain effective, professionals must be adept at navigating Switzerland’s complex linguistic landscape while adhering to rigorous academic standards. Future research should focus on developing standardized multilingual assessment tools specific to Swiss demographics.</w:t>
      </w:r>
    </w:p>
    <w:p>
      <w:pPr>
        <w:pStyle w:val="BodyText"/>
      </w:pPr>
      <w:r>
        <w:t xml:space="preserve">We conclude that by integrating cultural sensitivity with evidence-based practice, the</w:t>
      </w:r>
      <w:r>
        <w:t xml:space="preserve"> </w:t>
      </w:r>
      <w:r>
        <w:rPr>
          <w:bCs/>
          <w:b/>
        </w:rPr>
        <w:t xml:space="preserve">Speech Therapist</w:t>
      </w:r>
      <w:r>
        <w:t xml:space="preserve"> </w:t>
      </w:r>
      <w:r>
        <w:t xml:space="preserve">in Zurich can significantly enhance the quality of life for a diverse patient population. This poster serves as a call to action for academic institutions and healthcare providers in Switzerland to further invest in specialized training programs that address these unique regional needs.</w:t>
      </w:r>
    </w:p>
    <w:p>
      <w:pPr>
        <w:pStyle w:val="BodyText"/>
      </w:pPr>
      <w:r>
        <w:rPr>
          <w:iCs/>
          <w:i/>
        </w:rPr>
        <w:t xml:space="preserve">Acknowledgments: The authors wish to thank the participating clinics in Zurich Canton and the Swiss Society of Speech Therapy (SGSL) for their data support.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Therapy in Zurich</dc:title>
  <dc:creator/>
  <dc:language>en</dc:language>
  <cp:keywords/>
  <dcterms:created xsi:type="dcterms:W3CDTF">2026-07-29T20:29:28Z</dcterms:created>
  <dcterms:modified xsi:type="dcterms:W3CDTF">2026-07-29T20:29:28Z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