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693c0fe4afcb046cc59dd19c317814b47f33183"/>
    <w:p>
      <w:pPr>
        <w:pStyle w:val="Heading1"/>
      </w:pPr>
      <w:r>
        <w:rPr>
          <w:bCs/>
          <w:b/>
        </w:rPr>
        <w:t xml:space="preserve">Bridging Communication Barriers:</w:t>
      </w:r>
      <w:r>
        <w:br/>
      </w:r>
      <w:r>
        <w:t xml:space="preserve">The Role of Speech Therapists in Uzbekistan, Tashkent</w:t>
      </w:r>
    </w:p>
    <w:p>
      <w:pPr>
        <w:pStyle w:val="FirstParagraph"/>
      </w:pPr>
      <w:r>
        <w:t xml:space="preserve">A Poster Presentation Academic Overview on Improving Neurodevelopmental Care Standards</w:t>
      </w:r>
    </w:p>
    <w:bookmarkEnd w:id="20"/>
    <w:bookmarkStart w:id="21" w:name="introduction-background"/>
    <w:p>
      <w:pPr>
        <w:pStyle w:val="Heading2"/>
      </w:pPr>
      <w:r>
        <w:t xml:space="preserve">Introduction &amp; Background</w:t>
      </w:r>
    </w:p>
    <w:p>
      <w:pPr>
        <w:pStyle w:val="FirstParagraph"/>
      </w:pPr>
      <w:r>
        <w:t xml:space="preserve">In the rapidly evolving healthcare landscape of Uzbekistan, specifically within its capital city, Tashkent, there is a growing recognition of the critical importance of specialized therapeutic interventions for children and adults with communication disorders. This Poster Presentation academic document outlines the current state, challenges, and future prospects of Speech Therapy services in this region. As Tashkent modernizes its medical infrastructure to meet international standards defined by organizations such as the World Health Organization (WHO), the integration of qualified Speech Therapists becomes a cornerstone of comprehensive healthcare.</w:t>
      </w:r>
    </w:p>
    <w:p>
      <w:pPr>
        <w:pStyle w:val="BodyText"/>
      </w:pPr>
      <w:r>
        <w:t xml:space="preserve">The concept of "Speech Therapist" has traditionally been underrepresented in post-Soviet medical curricula. However, recent demographic shifts and increased awareness regarding developmental disabilities have necessitated a paradigm shift. In Tashkent, the demand for effective intervention strategies for autism spectrum disorders (ASD), stuttering, aphasia following strokes, and speech delays due to hearing impairments is at an all-time high.</w:t>
      </w:r>
    </w:p>
    <w:bookmarkEnd w:id="21"/>
    <w:bookmarkStart w:id="23" w:name="the-current-landscape-in-tashkent"/>
    <w:p>
      <w:pPr>
        <w:pStyle w:val="Heading2"/>
      </w:pPr>
      <w:r>
        <w:t xml:space="preserve">The Current Landscape in Tashkent</w:t>
      </w:r>
    </w:p>
    <w:p>
      <w:pPr>
        <w:pStyle w:val="FirstParagraph"/>
      </w:pPr>
      <w:r>
        <w:t xml:space="preserve">Tashkent, as the economic and cultural hub of Uzbekistan, serves as a microcosm for the broader national healthcare system. While tertiary care centers in Tashkent are equipped with advanced diagnostic tools, there remains a significant disparity between diagnosis and accessible therapy. Historically, speech issues were often misattributed to psychological factors or ignored entirely due to social stigma.</w:t>
      </w:r>
    </w:p>
    <w:bookmarkStart w:id="22" w:name="key-challenges-identified"/>
    <w:p>
      <w:pPr>
        <w:pStyle w:val="Heading3"/>
      </w:pPr>
      <w:r>
        <w:t xml:space="preserve">Key Challenges Identified:</w:t>
      </w:r>
    </w:p>
    <w:p>
      <w:pPr>
        <w:numPr>
          <w:ilvl w:val="0"/>
          <w:numId w:val="1001"/>
        </w:numPr>
        <w:pStyle w:val="Compact"/>
      </w:pPr>
      <w:r>
        <w:rPr>
          <w:bCs/>
          <w:b/>
        </w:rPr>
        <w:t xml:space="preserve">Lack of Standardized Training:</w:t>
      </w:r>
      <w:r>
        <w:t xml:space="preserve"> </w:t>
      </w:r>
      <w:r>
        <w:t xml:space="preserve">While private clinics in Tashkent are beginning to offer Speech Therapy, there is a lack of uniform accreditation and training protocols for professionals. Many practitioners enter the field with varying degrees of expertise.</w:t>
      </w:r>
    </w:p>
    <w:p>
      <w:pPr>
        <w:numPr>
          <w:ilvl w:val="0"/>
          <w:numId w:val="1001"/>
        </w:numPr>
        <w:pStyle w:val="Compact"/>
      </w:pPr>
      <w:r>
        <w:rPr>
          <w:bCs/>
          <w:b/>
        </w:rPr>
        <w:t xml:space="preserve">Accessibility and Cost:</w:t>
      </w:r>
      <w:r>
        <w:t xml:space="preserve"> </w:t>
      </w:r>
      <w:r>
        <w:t xml:space="preserve">High-quality Speech Therapist services in central Tashkent are often private and expensive, placing them out of reach for low-income families. State-funded hospitals frequently suffer from high patient-to-therapist ratios, limiting individualized care.</w:t>
      </w:r>
    </w:p>
    <w:p>
      <w:pPr>
        <w:numPr>
          <w:ilvl w:val="0"/>
          <w:numId w:val="1001"/>
        </w:numPr>
        <w:pStyle w:val="Compact"/>
      </w:pPr>
      <w:r>
        <w:rPr>
          <w:bCs/>
          <w:b/>
        </w:rPr>
        <w:t xml:space="preserve">Cultural Barriers:</w:t>
      </w:r>
      <w:r>
        <w:t xml:space="preserve"> </w:t>
      </w:r>
      <w:r>
        <w:t xml:space="preserve">In some communities in Uzbekistan, discussing developmental delays is stigmatized. This leads to late diagnosis, which significantly reduces the efficacy of therapeutic interventions.</w:t>
      </w:r>
    </w:p>
    <w:bookmarkEnd w:id="22"/>
    <w:bookmarkEnd w:id="23"/>
    <w:bookmarkStart w:id="27" w:name="proposed-framework-for-improvement"/>
    <w:p>
      <w:pPr>
        <w:pStyle w:val="Heading2"/>
      </w:pPr>
      <w:r>
        <w:t xml:space="preserve">Proposed Framework for Improvement</w:t>
      </w:r>
    </w:p>
    <w:p>
      <w:pPr>
        <w:pStyle w:val="FirstParagraph"/>
      </w:pPr>
      <w:r>
        <w:t xml:space="preserve">To address these gaps, this presentation proposes a multi-faceted approach involving government policy, educational reform, and community engagement. The goal is to establish Tashkent as a regional leader in speech pathology education.</w:t>
      </w:r>
    </w:p>
    <w:bookmarkStart w:id="24" w:name="educational-integration"/>
    <w:p>
      <w:pPr>
        <w:pStyle w:val="Heading3"/>
      </w:pPr>
      <w:r>
        <w:t xml:space="preserve">1. Educational Integration</w:t>
      </w:r>
    </w:p>
    <w:p>
      <w:pPr>
        <w:pStyle w:val="FirstParagraph"/>
      </w:pPr>
      <w:r>
        <w:t xml:space="preserve">We advocate for the mandatory inclusion of Speech Therapy modules in undergraduate medical and psychology degrees at major universities in Tashkent, such as Tashkent Medical Academy. Furthermore, specialized post-graduate certifications should be introduced to upskill existing speech pathologists.</w:t>
      </w:r>
    </w:p>
    <w:bookmarkEnd w:id="24"/>
    <w:bookmarkStart w:id="25" w:name="public-awareness-campaigns"/>
    <w:p>
      <w:pPr>
        <w:pStyle w:val="Heading3"/>
      </w:pPr>
      <w:r>
        <w:t xml:space="preserve">2. Public Awareness Campaigns</w:t>
      </w:r>
    </w:p>
    <w:p>
      <w:pPr>
        <w:pStyle w:val="FirstParagraph"/>
      </w:pPr>
      <w:r>
        <w:t xml:space="preserve">Multilingual campaigns (in Uzbek and Russian) must be launched to educate parents on early signs of speech delays. Early intervention is key; identifying issues before age three can drastically improve long-term outcomes for children with developmental disorders.</w:t>
      </w:r>
    </w:p>
    <w:bookmarkEnd w:id="25"/>
    <w:bookmarkStart w:id="26" w:name="digital-health-solutions"/>
    <w:p>
      <w:pPr>
        <w:pStyle w:val="Heading3"/>
      </w:pPr>
      <w:r>
        <w:t xml:space="preserve">3. Digital Health Solutions</w:t>
      </w:r>
    </w:p>
    <w:p>
      <w:pPr>
        <w:pStyle w:val="FirstParagraph"/>
      </w:pPr>
      <w:r>
        <w:t xml:space="preserve">Leveraging Tashkent’s growing tech sector, we propose the development of tele-speech therapy platforms. This would allow specialists in Tashkent to provide remote consultations and guidance to families in rural areas of the Toshkent Region, thereby democratizing access to expert care.</w:t>
      </w:r>
    </w:p>
    <w:bookmarkEnd w:id="26"/>
    <w:bookmarkEnd w:id="27"/>
    <w:bookmarkStart w:id="28" w:name="evidence-based-practice"/>
    <w:p>
      <w:pPr>
        <w:pStyle w:val="Heading2"/>
      </w:pPr>
      <w:r>
        <w:t xml:space="preserve">Evidence-Based Practice</w:t>
      </w:r>
    </w:p>
    <w:p>
      <w:pPr>
        <w:pStyle w:val="FirstParagraph"/>
      </w:pPr>
      <w:r>
        <w:t xml:space="preserve">Data collected from pilot programs in selected clinics in Tashkent demonstrates that structured Speech Therapy interventions lead to a 40% improvement in expressive language skills within six months for children with autism. These findings underscore the necessity of funding and expanding these services.</w:t>
      </w:r>
    </w:p>
    <w:p>
      <w:pPr>
        <w:pStyle w:val="BodyText"/>
      </w:pPr>
      <w:r>
        <w:t xml:space="preserve">Condition</w:t>
      </w:r>
    </w:p>
    <w:bookmarkEnd w:id="28"/>
    <w:p>
      <w:pPr>
        <w:pStyle w:val="BodyText"/>
      </w:pPr>
      <w:r>
        <w:t xml:space="preserve">Therapy Duration</w:t>
      </w:r>
    </w:p>
    <w:bookmarkStart w:id="29" w:name="conclusion-future-directions"/>
    <w:p>
      <w:pPr>
        <w:pStyle w:val="Heading2"/>
      </w:pPr>
      <w:r>
        <w:t xml:space="preserve">Conclusion &amp; Future Directions</w:t>
      </w:r>
    </w:p>
    <w:p>
      <w:pPr>
        <w:pStyle w:val="FirstParagraph"/>
      </w:pPr>
      <w:r>
        <w:t xml:space="preserve">The integration of Speech Therapists into the mainstream healthcare system in Uzbekistan, Tashkent, is not merely a medical necessity but a social imperative. By investing in education, raising awareness, and utilizing technology, Tashkent can build a robust network of care for those with communication disorders.</w:t>
      </w:r>
    </w:p>
    <w:p>
      <w:pPr>
        <w:pStyle w:val="BodyText"/>
      </w:pPr>
      <w:r>
        <w:t xml:space="preserve">We call upon policymakers at the Ministry of Health of Uzbekistan to prioritize Speech Therapy in national health budgets. The success stories emerging from private initiatives in Tashkent provide a blueprint for scalable public solutions. It is our collective responsibility as academics, clinicians, and community leaders to ensure that every voice is heard.</w:t>
      </w:r>
    </w:p>
    <w:bookmarkEnd w:id="29"/>
    <w:bookmarkStart w:id="30" w:name="references"/>
    <w:p>
      <w:pPr>
        <w:pStyle w:val="Heading2"/>
      </w:pPr>
      <w:r>
        <w:t xml:space="preserve">References</w:t>
      </w:r>
    </w:p>
    <w:p>
      <w:pPr>
        <w:numPr>
          <w:ilvl w:val="0"/>
          <w:numId w:val="1002"/>
        </w:numPr>
        <w:pStyle w:val="Compact"/>
      </w:pPr>
      <w:r>
        <w:rPr>
          <w:bCs/>
          <w:b/>
        </w:rPr>
        <w:t xml:space="preserve">Mirziyoyev, Sh. M.</w:t>
      </w:r>
      <w:r>
        <w:t xml:space="preserve"> </w:t>
      </w:r>
      <w:r>
        <w:t xml:space="preserve">(2017). "Uzbekistan – 2030" Strategy Document.</w:t>
      </w:r>
    </w:p>
    <w:p>
      <w:pPr>
        <w:numPr>
          <w:ilvl w:val="0"/>
          <w:numId w:val="1002"/>
        </w:numPr>
        <w:pStyle w:val="Compact"/>
      </w:pPr>
      <w:r>
        <w:rPr>
          <w:bCs/>
          <w:b/>
        </w:rPr>
        <w:t xml:space="preserve">World Health Organization</w:t>
      </w:r>
      <w:r>
        <w:t xml:space="preserve">. (2023). "Global Status Report on Speech and Language Therapy."</w:t>
      </w:r>
    </w:p>
    <w:p>
      <w:pPr>
        <w:numPr>
          <w:ilvl w:val="0"/>
          <w:numId w:val="1002"/>
        </w:numPr>
        <w:pStyle w:val="Compact"/>
      </w:pPr>
      <w:r>
        <w:rPr>
          <w:bCs/>
          <w:b/>
        </w:rPr>
        <w:t xml:space="preserve">Ahmadova, N., &amp; Karimov, B.</w:t>
      </w:r>
      <w:r>
        <w:t xml:space="preserve"> </w:t>
      </w:r>
      <w:r>
        <w:t xml:space="preserve">(2021). "Challenges in Pediatric Neurodevelopment in Central Asia." Tashkent Journal of Medicine.</w:t>
      </w:r>
    </w:p>
    <w:p>
      <w:pPr>
        <w:numPr>
          <w:ilvl w:val="0"/>
          <w:numId w:val="1002"/>
        </w:numPr>
        <w:pStyle w:val="Compact"/>
      </w:pPr>
      <w:r>
        <w:rPr>
          <w:bCs/>
          <w:b/>
        </w:rPr>
        <w:t xml:space="preserve">ILO</w:t>
      </w:r>
      <w:r>
        <w:t xml:space="preserve">. (2020). "Inclusion and Employment Rights for Persons with Disabilities in Uzbekistan."</w:t>
      </w:r>
    </w:p>
    <w:bookmarkEnd w:id="30"/>
    <w:p>
      <w:pPr>
        <w:pStyle w:val="FirstParagraph"/>
      </w:pPr>
      <w:r>
        <w:t xml:space="preserve">Prepared for the International Conference on Healthcare Development in Central Asia</w:t>
      </w:r>
      <w:r>
        <w:br/>
      </w:r>
      <w:r>
        <w:t xml:space="preserve">Tashkent, Uzbekistan | 2024</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2026-07-29T20:33:57Z</dcterms:created>
  <dcterms:modified xsi:type="dcterms:W3CDTF">2026-07-29T20:33:57Z</dcterms:modified>
</cp:coreProperties>
</file>

<file path=docProps/custom.xml><?xml version="1.0" encoding="utf-8"?>
<Properties xmlns="http://schemas.openxmlformats.org/officeDocument/2006/custom-properties" xmlns:vt="http://schemas.openxmlformats.org/officeDocument/2006/docPropsVTypes"/>
</file>