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Belgium</w:t>
      </w:r>
      <w:r>
        <w:t xml:space="preserve"> </w:t>
      </w:r>
      <w:r>
        <w:t xml:space="preserve">Brussels</w:t>
      </w:r>
    </w:p>
    <w:bookmarkStart w:id="28" w:name="Xda1bda3f63dc872aa9eddbb41ad4fe6f9e8b3b6"/>
    <w:p>
      <w:pPr>
        <w:pStyle w:val="Heading1"/>
      </w:pPr>
      <w:r>
        <w:t xml:space="preserve">The Role of the Statistician in Data-Driven Policymaking</w:t>
      </w:r>
    </w:p>
    <w:p>
      <w:pPr>
        <w:pStyle w:val="FirstParagraph"/>
      </w:pPr>
      <w:r>
        <w:t xml:space="preserve">A Critical Analysis of Statistical Rigor within the European Institutional Framework</w:t>
      </w:r>
      <w:r>
        <w:br/>
      </w:r>
      <w:r>
        <w:rPr>
          <w:bCs/>
          <w:b/>
        </w:rPr>
        <w:t xml:space="preserve">Focusing on Belgium Brussels</w:t>
      </w:r>
    </w:p>
    <w:p>
      <w:pPr>
        <w:pStyle w:val="BodyText"/>
      </w:pPr>
      <w:r>
        <w:t xml:space="preserve">Presented by: [Your Name/Affiliation]</w:t>
      </w:r>
      <w:r>
        <w:br/>
      </w:r>
      <w:r>
        <w:t xml:space="preserve">Target Audience: Academic Conference on Public Policy &amp; Data Science, Brussels</w:t>
      </w:r>
    </w:p>
    <w:bookmarkStart w:id="20" w:name="introduction"/>
    <w:p>
      <w:pPr>
        <w:pStyle w:val="Heading2"/>
      </w:pPr>
      <w:r>
        <w:t xml:space="preserve">1. Introduction</w:t>
      </w:r>
    </w:p>
    <w:p>
      <w:pPr>
        <w:pStyle w:val="FirstParagraph"/>
      </w:pPr>
      <w:r>
        <w:t xml:space="preserve">In the modern era of governance, data is not merely a resource; it is the fundamental currency of legitimacy and efficiency. This academic poster presentation explores the pivotal role of the professional statistician within one of the world's most complex political ecosystems: Belgium Brussels. As both a national capital and the de facto capital of European Union institutions, Belgium Brussels represents a unique confluence where rigorous statistical methodology intersects with high-stakes political decision-making.</w:t>
      </w:r>
    </w:p>
    <w:p>
      <w:pPr>
        <w:pStyle w:val="BodyText"/>
      </w:pPr>
      <w:r>
        <w:t xml:space="preserve">The primary objective of this presentation is to elucidate how qualified statisticians serve as the bridge between raw data and actionable policy. In a region characterized by multilingual diversity, multi-national representation, and complex bureaucratic layers, the work of a statistician is crucial for ensuring that evidence-based policies are grounded in empirical reality rather than political rhetoric.</w:t>
      </w:r>
    </w:p>
    <w:bookmarkEnd w:id="20"/>
    <w:bookmarkStart w:id="21" w:name="X349065c88b45d922e6a5771dc61152afe395f97"/>
    <w:p>
      <w:pPr>
        <w:pStyle w:val="Heading2"/>
      </w:pPr>
      <w:r>
        <w:t xml:space="preserve">2. The Context: Belgium Brussels as an Epistemic Hub</w:t>
      </w:r>
    </w:p>
    <w:p>
      <w:pPr>
        <w:pStyle w:val="FirstParagraph"/>
      </w:pPr>
      <w:r>
        <w:t xml:space="preserve">To understand the specific duties of a statistician in this region, one must first appreciate the environment of Belgium Brussels. This city hosts the headquarters of NATO, countless international NGOs, and major institutions such as the European Commission and Eurostat (in nearby Luxembourg but serving EU-wide functions heavily coordinated from Brussels).</w:t>
      </w:r>
    </w:p>
    <w:p>
      <w:pPr>
        <w:numPr>
          <w:ilvl w:val="0"/>
          <w:numId w:val="1001"/>
        </w:numPr>
        <w:pStyle w:val="Compact"/>
      </w:pPr>
      <w:r>
        <w:rPr>
          <w:bCs/>
          <w:b/>
        </w:rPr>
        <w:t xml:space="preserve">Diverse Data Streams:</w:t>
      </w:r>
      <w:r>
        <w:t xml:space="preserve"> </w:t>
      </w:r>
      <w:r>
        <w:t xml:space="preserve">The statistician in Belgium Brussels must navigate data sources from various member states, each with different cultural, economic, and administrative standards.</w:t>
      </w:r>
    </w:p>
    <w:p>
      <w:pPr>
        <w:numPr>
          <w:ilvl w:val="0"/>
          <w:numId w:val="1001"/>
        </w:numPr>
        <w:pStyle w:val="Compact"/>
      </w:pPr>
      <w:r>
        <w:rPr>
          <w:bCs/>
          <w:b/>
        </w:rPr>
        <w:t xml:space="preserve">Multilingual Challenges:</w:t>
      </w:r>
      <w:r>
        <w:t xml:space="preserve"> </w:t>
      </w:r>
      <w:r>
        <w:t xml:space="preserve">Accurate statistical translation and interpretation are vital. Misinterpretation of terms across languages (e.g., unemployment metrics varying by national definition) can lead to significant analytical errors.</w:t>
      </w:r>
    </w:p>
    <w:p>
      <w:pPr>
        <w:numPr>
          <w:ilvl w:val="0"/>
          <w:numId w:val="1001"/>
        </w:numPr>
        <w:pStyle w:val="Compact"/>
      </w:pPr>
      <w:r>
        <w:rPr>
          <w:bCs/>
          <w:b/>
        </w:rPr>
        <w:t xml:space="preserve">Bureaucratic Complexity:</w:t>
      </w:r>
      <w:r>
        <w:t xml:space="preserve">The "Brussels Effect" relies on the ability to measure impact accurately. A statistician here does not just count numbers; they validate the efficacy of transnational regulations.</w:t>
      </w:r>
    </w:p>
    <w:bookmarkEnd w:id="21"/>
    <w:bookmarkStart w:id="23" w:name="X07505964c45d3a1a625f0bf7fe9ce4e58b67ab6"/>
    <w:p>
      <w:pPr>
        <w:pStyle w:val="Heading2"/>
      </w:pPr>
      <w:r>
        <w:t xml:space="preserve">3. The Modern Statistician: Beyond Calculation</w:t>
      </w:r>
    </w:p>
    <w:p>
      <w:pPr>
        <w:pStyle w:val="FirstParagraph"/>
      </w:pPr>
      <w:r>
        <w:t xml:space="preserve">The contemporary definition of a statistician extends far beyond simple arithmetic or spreadsheet management. In the context of academic and professional discourse within Belgium Brussels, the statistician is an interpreter of uncertainty.</w:t>
      </w:r>
    </w:p>
    <w:bookmarkStart w:id="22" w:name="key-responsibilities"/>
    <w:p>
      <w:pPr>
        <w:pStyle w:val="Heading3"/>
      </w:pPr>
      <w:r>
        <w:t xml:space="preserve">Key Responsibilities:</w:t>
      </w:r>
    </w:p>
    <w:p>
      <w:pPr>
        <w:numPr>
          <w:ilvl w:val="0"/>
          <w:numId w:val="1002"/>
        </w:numPr>
        <w:pStyle w:val="Compact"/>
      </w:pPr>
      <w:r>
        <w:rPr>
          <w:bCs/>
          <w:b/>
        </w:rPr>
        <w:t xml:space="preserve">Data Governance and Integrity:</w:t>
      </w:r>
      <w:r>
        <w:t xml:space="preserve"> </w:t>
      </w:r>
      <w:r>
        <w:t xml:space="preserve">Ensuring that data collected from EU member states meets strict European Statistical System (ESS) principles. This includes accuracy, reliability, and comparability.</w:t>
      </w:r>
    </w:p>
    <w:p>
      <w:pPr>
        <w:numPr>
          <w:ilvl w:val="0"/>
          <w:numId w:val="1002"/>
        </w:numPr>
        <w:pStyle w:val="Compact"/>
      </w:pPr>
      <w:r>
        <w:rPr>
          <w:bCs/>
          <w:b/>
        </w:rPr>
        <w:t xml:space="preserve">Risk Assessment Modeling:</w:t>
      </w:r>
      <w:r>
        <w:t xml:space="preserve"> </w:t>
      </w:r>
      <w:r>
        <w:t xml:space="preserve">Using advanced probabilistic models to forecast economic trends, migration patterns, and climate change impacts. These forecasts directly influence funding allocations for regions like Flanders and Wallonia.</w:t>
      </w:r>
    </w:p>
    <w:p>
      <w:pPr>
        <w:numPr>
          <w:ilvl w:val="0"/>
          <w:numId w:val="1002"/>
        </w:numPr>
        <w:pStyle w:val="Compact"/>
      </w:pPr>
      <w:r>
        <w:rPr>
          <w:bCs/>
          <w:b/>
        </w:rPr>
        <w:t xml:space="preserve">Ethical Data Handling:</w:t>
      </w:r>
      <w:r>
        <w:t xml:space="preserve"> </w:t>
      </w:r>
      <w:r>
        <w:t xml:space="preserve">With the implementation of GDPR (General Data Protection Regulation) in Europe, statisticians play a critical role in anonymizing datasets while maintaining statistical utility.</w:t>
      </w:r>
    </w:p>
    <w:bookmarkEnd w:id="22"/>
    <w:p>
      <w:pPr>
        <w:pStyle w:val="FirstParagraph"/>
      </w:pPr>
      <w:r>
        <w:t xml:space="preserve">The academic poster emphasizes that the statistician acts as an ethical guardian. In Belgium Brussels, where policy decisions affect millions of citizens across borders, the integrity of the statistician is paramount to maintaining public trust in institutions.</w:t>
      </w:r>
    </w:p>
    <w:bookmarkEnd w:id="23"/>
    <w:bookmarkStart w:id="24" w:name="methodological-approaches-in-practice"/>
    <w:p>
      <w:pPr>
        <w:pStyle w:val="Heading2"/>
      </w:pPr>
      <w:r>
        <w:t xml:space="preserve">4. Methodological Approaches in Practice</w:t>
      </w:r>
    </w:p>
    <w:p>
      <w:pPr>
        <w:pStyle w:val="FirstParagraph"/>
      </w:pPr>
      <w:r>
        <w:t xml:space="preserve">This presentation highlights several case studies where statisticians in Belgium Brussels have utilized cutting-edge methodologies to solve public sector problems.</w:t>
      </w:r>
    </w:p>
    <w:p>
      <w:pPr>
        <w:pStyle w:val="BodyText"/>
      </w:pPr>
      <w:r>
        <w:rPr>
          <w:bCs/>
          <w:b/>
        </w:rPr>
        <w:t xml:space="preserve">A. Bayesian Inference in Healthcare Policy:</w:t>
      </w:r>
      <w:r>
        <w:br/>
      </w:r>
      <w:r>
        <w:t xml:space="preserve">Statisticians employed by health agencies utilize Bayesian networks to model disease spread and resource allocation. By updating probabilities as new data emerges, these models allow for real-time policy adjustments during crises, such as pandemic responses.</w:t>
      </w:r>
    </w:p>
    <w:p>
      <w:pPr>
        <w:pStyle w:val="BodyText"/>
      </w:pPr>
      <w:r>
        <w:rPr>
          <w:bCs/>
          <w:b/>
        </w:rPr>
        <w:t xml:space="preserve">B. Spatial Statistics for Urban Planning:</w:t>
      </w:r>
      <w:r>
        <w:br/>
      </w:r>
      <w:r>
        <w:t xml:space="preserve">Brussels, being a densely populated metropolitan area, requires sophisticated spatial analysis. Statisticians employ geostatistics to optimize public transport routes and housing distribution, ensuring equitable access to resources across diverse demographic groups.</w:t>
      </w:r>
    </w:p>
    <w:p>
      <w:pPr>
        <w:pStyle w:val="BodyText"/>
      </w:pPr>
      <w:r>
        <w:rPr>
          <w:bCs/>
          <w:b/>
        </w:rPr>
        <w:t xml:space="preserve">C. Causal Inference in Economic Reform:</w:t>
      </w:r>
      <w:r>
        <w:br/>
      </w:r>
      <w:r>
        <w:t xml:space="preserve">Rather than merely correlating variables, modern statisticians in this hub focus on causal inference. When evaluating the impact of a new EU labor law, they must isolate the specific effect of the policy from other economic variables to determine true efficacy.</w:t>
      </w:r>
    </w:p>
    <w:bookmarkEnd w:id="24"/>
    <w:bookmarkStart w:id="25" w:name="challenges-and-future-directions"/>
    <w:p>
      <w:pPr>
        <w:pStyle w:val="Heading2"/>
      </w:pPr>
      <w:r>
        <w:t xml:space="preserve">5. Challenges and Future Directions</w:t>
      </w:r>
    </w:p>
    <w:p>
      <w:pPr>
        <w:pStyle w:val="FirstParagraph"/>
      </w:pPr>
      <w:r>
        <w:t xml:space="preserve">Despite advancements, statisticians in Belgium Brussels face significant hurdles:</w:t>
      </w:r>
    </w:p>
    <w:p>
      <w:pPr>
        <w:numPr>
          <w:ilvl w:val="0"/>
          <w:numId w:val="1003"/>
        </w:numPr>
        <w:pStyle w:val="Compact"/>
      </w:pPr>
      <w:r>
        <w:rPr>
          <w:bCs/>
          <w:b/>
        </w:rPr>
        <w:t xml:space="preserve">Data Silos:</w:t>
      </w:r>
      <w:r>
        <w:t xml:space="preserve"> </w:t>
      </w:r>
      <w:r>
        <w:t xml:space="preserve">Different institutions often operate on incompatible data architectures, hindering comprehensive analysis.</w:t>
      </w:r>
    </w:p>
    <w:p>
      <w:pPr>
        <w:numPr>
          <w:ilvl w:val="0"/>
          <w:numId w:val="1003"/>
        </w:numPr>
        <w:pStyle w:val="Compact"/>
      </w:pPr>
      <w:r>
        <w:rPr>
          <w:bCs/>
          <w:b/>
        </w:rPr>
        <w:t xml:space="preserve">Ethical Dilemmas in AI:</w:t>
      </w:r>
      <w:r>
        <w:t xml:space="preserve"> </w:t>
      </w:r>
      <w:r>
        <w:t xml:space="preserve">As machine learning becomes prevalent, the statistician must ensure that algorithms do not perpetuate biases against minority populations.</w:t>
      </w:r>
    </w:p>
    <w:p>
      <w:pPr>
        <w:numPr>
          <w:ilvl w:val="0"/>
          <w:numId w:val="1003"/>
        </w:numPr>
        <w:pStyle w:val="Compact"/>
      </w:pPr>
      <w:r>
        <w:rPr>
          <w:bCs/>
          <w:b/>
        </w:rPr>
        <w:t xml:space="preserve">Rapid Technological Change:</w:t>
      </w:r>
      <w:r>
        <w:t xml:space="preserve">The speed at which data generation outpaces traditional statistical methods requires continuous upskilling and adaptation.</w:t>
      </w:r>
    </w:p>
    <w:p>
      <w:pPr>
        <w:pStyle w:val="FirstParagraph"/>
      </w:pPr>
      <w:r>
        <w:rPr>
          <w:bCs/>
          <w:b/>
        </w:rPr>
        <w:t xml:space="preserve">Solution Strategy:</w:t>
      </w:r>
      <w:r>
        <w:br/>
      </w:r>
      <w:r>
        <w:t xml:space="preserve">We propose a strengthened interdisciplinary collaboration between statisticians, political scientists, and computer engineers. This tripartite approach ensures that technical rigor is balanced with political feasibility and computational efficiency.</w:t>
      </w:r>
    </w:p>
    <w:bookmarkEnd w:id="25"/>
    <w:bookmarkStart w:id="26" w:name="conclusion"/>
    <w:p>
      <w:pPr>
        <w:pStyle w:val="Heading2"/>
      </w:pPr>
      <w:r>
        <w:t xml:space="preserve">6. Conclusion</w:t>
      </w:r>
    </w:p>
    <w:p>
      <w:pPr>
        <w:pStyle w:val="FirstParagraph"/>
      </w:pPr>
      <w:r>
        <w:t xml:space="preserve">In conclusion, the statistician in Belgium Brussels is not a peripheral figure but a central architect of modern governance. Their work ensures that the complex machinery of European policy runs on accurate data and logical inference. As we move towards an increasingly digital and interconnected world, the demand for high-quality statistical expertise in this hub will only grow.</w:t>
      </w:r>
    </w:p>
    <w:p>
      <w:pPr>
        <w:pStyle w:val="BodyText"/>
      </w:pPr>
      <w:r>
        <w:t xml:space="preserve">Academic institutions must therefore prioritize training programs that equip statisticians with both advanced analytical skills and a deep understanding of the socio-political context of Belgium Brussels. Only through such rigorous preparation can we ensure that data serves democracy effectively, accurately reflecting the needs and realities of the diverse population it represents.</w:t>
      </w:r>
    </w:p>
    <w:bookmarkEnd w:id="26"/>
    <w:bookmarkStart w:id="27" w:name="acknowledgements-references"/>
    <w:p>
      <w:pPr>
        <w:pStyle w:val="Heading2"/>
      </w:pPr>
      <w:r>
        <w:t xml:space="preserve">Acknowledgements &amp; References</w:t>
      </w:r>
    </w:p>
    <w:p>
      <w:pPr>
        <w:pStyle w:val="FirstParagraph"/>
      </w:pPr>
      <w:r>
        <w:t xml:space="preserve">This poster presentation was developed with reference to data from the European Commission’s Directorate-General for Justice and Consumers, Eurostat publications, and recent academic journals on public administration. Special thanks to the statistical departments of the Federal Planning Bureau in Brussels.</w:t>
      </w:r>
    </w:p>
    <w:p>
      <w:pPr>
        <w:pStyle w:val="BodyText"/>
      </w:pPr>
      <w:r>
        <w:br/>
      </w:r>
    </w:p>
    <w:p>
      <w:pPr>
        <w:pStyle w:val="BodyText"/>
      </w:pPr>
      <w:r>
        <w:rPr>
          <w:iCs/>
          <w:i/>
        </w:rPr>
        <w:t xml:space="preserve">Contact: [Your Email Address] | [Conference Hashtag: #StatsInBrussels #AcademicPoster]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Statistician in Belgium Brussels</dc:title>
  <dc:creator/>
  <dc:language>en</dc:language>
  <cp:keywords/>
  <dcterms:created xsi:type="dcterms:W3CDTF">2026-07-29T06:33:59Z</dcterms:created>
  <dcterms:modified xsi:type="dcterms:W3CDTF">2026-07-29T06:33:59Z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